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E6427" w:rsidP="008818D5" w:rsidRDefault="002C399D" w14:paraId="0FBDC224" w14:textId="360053AA">
      <w:pPr>
        <w:pStyle w:val="OQTaskHeading1"/>
      </w:pPr>
      <w:r w:rsidR="6CAE82A7">
        <w:rPr/>
        <w:t>Task 1</w:t>
      </w:r>
      <w:r w:rsidR="3C73EAA3">
        <w:rPr/>
        <w:t>41</w:t>
      </w:r>
      <w:r w:rsidR="6CAE82A7">
        <w:rPr/>
        <w:t xml:space="preserve"> - </w:t>
      </w:r>
      <w:r w:rsidR="22B1C8D1">
        <w:rPr/>
        <w:t xml:space="preserve">Underwater – </w:t>
      </w:r>
      <w:r w:rsidR="3C73EAA3">
        <w:rPr/>
        <w:t>Move In-</w:t>
      </w:r>
      <w:r w:rsidR="3C73EAA3">
        <w:rPr/>
        <w:t>Servi</w:t>
      </w:r>
      <w:r w:rsidR="691725D9">
        <w:rPr/>
        <w:t>c</w:t>
      </w:r>
      <w:r w:rsidR="3C73EAA3">
        <w:rPr/>
        <w:t>e</w:t>
      </w:r>
      <w:r w:rsidR="3C73EAA3">
        <w:rPr/>
        <w:t xml:space="preserve"> Pipe</w:t>
      </w:r>
    </w:p>
    <w:p w:rsidRPr="0091762C" w:rsidR="00C52602" w:rsidP="0091762C" w:rsidRDefault="00165CCE" w14:paraId="7DCDA309" w14:textId="77777777">
      <w:pPr>
        <w:pStyle w:val="OQTaskParagraph"/>
        <w:rPr>
          <w:b/>
          <w:bCs w:val="0"/>
        </w:rPr>
      </w:pPr>
      <w:r w:rsidRPr="0091762C">
        <w:rPr>
          <w:b/>
          <w:bCs w:val="0"/>
        </w:rPr>
        <w:t>1.0 Task Description</w:t>
      </w:r>
    </w:p>
    <w:p w:rsidR="0046249E" w:rsidP="0091762C" w:rsidRDefault="00165CCE" w14:paraId="54F486CE" w14:textId="77777777">
      <w:pPr>
        <w:pStyle w:val="OQTaskParagraph"/>
      </w:pPr>
      <w:r w:rsidRPr="00C25019">
        <w:t xml:space="preserve">This task </w:t>
      </w:r>
      <w:r w:rsidR="00224B1B">
        <w:t>consists of the movement of in-service pipe.</w:t>
      </w:r>
      <w:r w:rsidR="004829F2">
        <w:t xml:space="preserve"> </w:t>
      </w:r>
      <w:r w:rsidR="0046249E">
        <w:t xml:space="preserve">This task is </w:t>
      </w:r>
      <w:proofErr w:type="gramStart"/>
      <w:r w:rsidR="0046249E">
        <w:t>similar to</w:t>
      </w:r>
      <w:proofErr w:type="gramEnd"/>
      <w:r w:rsidR="0046249E">
        <w:t xml:space="preserve"> Task </w:t>
      </w:r>
      <w:r w:rsidR="00224B1B">
        <w:t>33</w:t>
      </w:r>
      <w:r w:rsidR="0046249E">
        <w:t xml:space="preserve"> (</w:t>
      </w:r>
      <w:r w:rsidR="00224B1B">
        <w:t>Move In-Service Pipe</w:t>
      </w:r>
      <w:r w:rsidR="0046249E">
        <w:t>)</w:t>
      </w:r>
      <w:r w:rsidR="003338E7">
        <w:t xml:space="preserve"> </w:t>
      </w:r>
      <w:r w:rsidR="0046249E">
        <w:t>but contains steps or equipment that are unique to an underwater environment.</w:t>
      </w:r>
    </w:p>
    <w:p w:rsidR="006A18DC" w:rsidP="0091762C" w:rsidRDefault="00165CCE" w14:paraId="43E47476" w14:textId="77777777">
      <w:pPr>
        <w:pStyle w:val="OQTaskParagraph"/>
      </w:pPr>
      <w:r w:rsidRPr="00C25019">
        <w:t xml:space="preserve">This </w:t>
      </w:r>
      <w:r w:rsidRPr="00C25019" w:rsidR="00C25019">
        <w:t xml:space="preserve">task begins with </w:t>
      </w:r>
      <w:r w:rsidR="00224B1B">
        <w:t>identification of the pipe segment to be moved. This task ends when all notifications and documentation have been completed.</w:t>
      </w:r>
    </w:p>
    <w:p w:rsidR="005B3F25" w:rsidP="0091762C" w:rsidRDefault="005B3F25" w14:paraId="2E54B4BA" w14:textId="77777777">
      <w:pPr>
        <w:pStyle w:val="OQTaskParagraph"/>
      </w:pPr>
      <w:r>
        <w:t>The performance of this covered task may require the performance of other covered tasks such as:</w:t>
      </w:r>
    </w:p>
    <w:p w:rsidR="005B3F25" w:rsidP="005B3F25" w:rsidRDefault="00224B1B" w14:paraId="02A5FF98" w14:textId="77777777">
      <w:pPr>
        <w:pStyle w:val="OQTaskParagraph"/>
        <w:numPr>
          <w:ilvl w:val="0"/>
          <w:numId w:val="12"/>
        </w:numPr>
      </w:pPr>
      <w:r>
        <w:t>Underwater – Examine for Mechanical Damage (reference Task 102)</w:t>
      </w:r>
    </w:p>
    <w:p w:rsidR="00224B1B" w:rsidP="005B3F25" w:rsidRDefault="00224B1B" w14:paraId="354B0A4A" w14:textId="77777777">
      <w:pPr>
        <w:pStyle w:val="OQTaskParagraph"/>
        <w:numPr>
          <w:ilvl w:val="0"/>
          <w:numId w:val="12"/>
        </w:numPr>
      </w:pPr>
      <w:r>
        <w:t>Underwater – Examine for External Corrosion (reference Task 103)</w:t>
      </w:r>
    </w:p>
    <w:p w:rsidR="00224B1B" w:rsidP="005B3F25" w:rsidRDefault="00224B1B" w14:paraId="1AD688D6" w14:textId="77777777">
      <w:pPr>
        <w:pStyle w:val="OQTaskParagraph"/>
        <w:numPr>
          <w:ilvl w:val="0"/>
          <w:numId w:val="12"/>
        </w:numPr>
        <w:rPr/>
      </w:pPr>
      <w:r w:rsidR="5E369D3A">
        <w:rPr/>
        <w:t>Underwater – Inspect the Condition of External Coating (reference Task 104)</w:t>
      </w:r>
    </w:p>
    <w:p w:rsidR="00224B1B" w:rsidP="005B3F25" w:rsidRDefault="00224B1B" w14:paraId="0ECB33DC" w14:textId="77777777">
      <w:pPr>
        <w:pStyle w:val="OQTaskParagraph"/>
        <w:numPr>
          <w:ilvl w:val="0"/>
          <w:numId w:val="12"/>
        </w:numPr>
      </w:pPr>
      <w:proofErr w:type="gramStart"/>
      <w:r>
        <w:t>Observe Excavation</w:t>
      </w:r>
      <w:proofErr w:type="gramEnd"/>
      <w:r>
        <w:t xml:space="preserve"> Activities (reference Task 32)</w:t>
      </w:r>
    </w:p>
    <w:p w:rsidR="00224B1B" w:rsidP="005B3F25" w:rsidRDefault="00224B1B" w14:paraId="249142E2" w14:textId="77777777">
      <w:pPr>
        <w:pStyle w:val="OQTaskParagraph"/>
        <w:numPr>
          <w:ilvl w:val="0"/>
          <w:numId w:val="12"/>
        </w:numPr>
      </w:pPr>
      <w:r>
        <w:t>Perform Backfilling (reference Task 39)</w:t>
      </w:r>
    </w:p>
    <w:p w:rsidR="00427D17" w:rsidP="00427D17" w:rsidRDefault="00427D17" w14:paraId="73BFA846" w14:textId="77777777">
      <w:pPr>
        <w:pStyle w:val="OQTaskParagraph"/>
        <w:ind w:left="720"/>
      </w:pPr>
    </w:p>
    <w:p w:rsidRPr="00224B1B" w:rsidR="00CA699F" w:rsidP="0091762C" w:rsidRDefault="00165CCE" w14:paraId="1AA76CE9" w14:textId="77777777">
      <w:pPr>
        <w:pStyle w:val="OQTaskParagraph"/>
        <w:rPr>
          <w:b/>
          <w:bCs w:val="0"/>
        </w:rPr>
      </w:pPr>
      <w:r w:rsidRPr="0091762C">
        <w:rPr>
          <w:b/>
          <w:bCs w:val="0"/>
        </w:rPr>
        <w:t>2.0 Knowledge Component</w:t>
      </w:r>
    </w:p>
    <w:p w:rsidRPr="00B343C1" w:rsidR="00427D17" w:rsidP="0091762C" w:rsidRDefault="00427D17" w14:paraId="2409D447" w14:textId="77777777">
      <w:pPr>
        <w:pStyle w:val="OQTaskParagraph"/>
      </w:pPr>
    </w:p>
    <w:p w:rsidRPr="00C40723" w:rsidR="0026587A" w:rsidP="0091762C" w:rsidRDefault="0026587A" w14:paraId="28217306" w14:textId="77777777">
      <w:pPr>
        <w:pStyle w:val="OQTaskParagraph"/>
        <w:rPr>
          <w:b/>
          <w:bCs w:val="0"/>
        </w:rPr>
      </w:pPr>
      <w:r w:rsidRPr="026AA234" w:rsidR="1442041B">
        <w:rPr>
          <w:b w:val="1"/>
          <w:bCs w:val="1"/>
        </w:rPr>
        <w:t xml:space="preserve">An individual performing this task must have knowledge of: </w:t>
      </w:r>
    </w:p>
    <w:p w:rsidR="00224B1B" w:rsidP="00224B1B" w:rsidRDefault="00224B1B" w14:paraId="77134663" w14:textId="77777777">
      <w:pPr>
        <w:pStyle w:val="OQTaskParagraph"/>
        <w:numPr>
          <w:ilvl w:val="0"/>
          <w:numId w:val="9"/>
        </w:numPr>
      </w:pPr>
      <w:r>
        <w:t xml:space="preserve">Pressure restriction </w:t>
      </w:r>
      <w:proofErr w:type="gramStart"/>
      <w:r>
        <w:t>requirements;</w:t>
      </w:r>
      <w:proofErr w:type="gramEnd"/>
    </w:p>
    <w:p w:rsidR="00224B1B" w:rsidP="00224B1B" w:rsidRDefault="00224B1B" w14:paraId="39803C3A" w14:textId="77777777">
      <w:pPr>
        <w:pStyle w:val="OQTaskParagraph"/>
        <w:numPr>
          <w:ilvl w:val="0"/>
          <w:numId w:val="9"/>
        </w:numPr>
      </w:pPr>
      <w:r>
        <w:t xml:space="preserve">Soil </w:t>
      </w:r>
      <w:proofErr w:type="gramStart"/>
      <w:r>
        <w:t>conditions;</w:t>
      </w:r>
      <w:proofErr w:type="gramEnd"/>
    </w:p>
    <w:p w:rsidR="00224B1B" w:rsidP="00224B1B" w:rsidRDefault="00224B1B" w14:paraId="07934515" w14:textId="77777777">
      <w:pPr>
        <w:pStyle w:val="OQTaskParagraph"/>
        <w:numPr>
          <w:ilvl w:val="0"/>
          <w:numId w:val="9"/>
        </w:numPr>
      </w:pPr>
      <w:r>
        <w:t xml:space="preserve">Maps and </w:t>
      </w:r>
      <w:proofErr w:type="gramStart"/>
      <w:r>
        <w:t>drawings;</w:t>
      </w:r>
      <w:proofErr w:type="gramEnd"/>
    </w:p>
    <w:p w:rsidR="00224B1B" w:rsidP="00224B1B" w:rsidRDefault="00224B1B" w14:paraId="37CDD919" w14:textId="77777777">
      <w:pPr>
        <w:pStyle w:val="OQTaskParagraph"/>
        <w:numPr>
          <w:ilvl w:val="0"/>
          <w:numId w:val="9"/>
        </w:numPr>
      </w:pPr>
      <w:proofErr w:type="gramStart"/>
      <w:r>
        <w:t>Supports;</w:t>
      </w:r>
      <w:proofErr w:type="gramEnd"/>
    </w:p>
    <w:p w:rsidR="00224B1B" w:rsidP="00224B1B" w:rsidRDefault="00224B1B" w14:paraId="6F0E5CD6" w14:textId="622BD1BC">
      <w:pPr>
        <w:pStyle w:val="OQTaskParagraph"/>
        <w:numPr>
          <w:ilvl w:val="0"/>
          <w:numId w:val="9"/>
        </w:numPr>
        <w:rPr/>
      </w:pPr>
      <w:r w:rsidR="4F838FB9">
        <w:rPr/>
        <w:t>Rigging</w:t>
      </w:r>
      <w:r w:rsidR="5E369D3A">
        <w:rPr/>
        <w:t xml:space="preserve"> </w:t>
      </w:r>
      <w:r w:rsidR="2F4ED5DB">
        <w:rPr/>
        <w:t>equipment</w:t>
      </w:r>
    </w:p>
    <w:p w:rsidR="00224B1B" w:rsidP="026AA234" w:rsidRDefault="00224B1B" w14:paraId="17D8B7E5" w14:textId="1C8D1866">
      <w:pPr>
        <w:pStyle w:val="OQTaskParagraph"/>
        <w:numPr>
          <w:ilvl w:val="0"/>
          <w:numId w:val="9"/>
        </w:numPr>
        <w:rPr>
          <w:noProof w:val="0"/>
          <w:lang w:val="en-US"/>
        </w:rPr>
      </w:pPr>
      <w:r w:rsidRPr="026AA234" w:rsidR="7202212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US"/>
        </w:rPr>
        <w:t>The details of the line segment, such as pressure, flow, pipe size, wall thickness, and product.</w:t>
      </w:r>
    </w:p>
    <w:p w:rsidR="00224B1B" w:rsidP="026AA234" w:rsidRDefault="00224B1B" w14:paraId="150C65E5" w14:textId="6E3F119D">
      <w:pPr>
        <w:pStyle w:val="OQTaskParagraph"/>
        <w:ind w:left="720"/>
      </w:pPr>
    </w:p>
    <w:p w:rsidRPr="00427D17" w:rsidR="00851AB3" w:rsidP="00851AB3" w:rsidRDefault="00851AB3" w14:paraId="17ADC841" w14:textId="77777777">
      <w:pPr>
        <w:pStyle w:val="OQTaskParagraph"/>
      </w:pPr>
      <w:r w:rsidRPr="00427D17">
        <w:t>Terms applicable to this tas</w:t>
      </w:r>
      <w:r w:rsidRPr="00427D17" w:rsidR="00427D17">
        <w:t>k</w:t>
      </w:r>
      <w:r w:rsidRPr="00427D17">
        <w:t>.</w:t>
      </w:r>
    </w:p>
    <w:p w:rsidRPr="00851AB3" w:rsidR="00851AB3" w:rsidP="00851AB3" w:rsidRDefault="00851AB3" w14:paraId="00E812B9" w14:textId="77777777">
      <w:pPr>
        <w:pStyle w:val="OQTaskParagraph"/>
        <w:rPr>
          <w:b/>
          <w:bCs w:val="0"/>
        </w:rPr>
      </w:pPr>
      <w:r w:rsidRPr="00851AB3">
        <w:rPr>
          <w:b/>
          <w:bCs w:val="0"/>
        </w:rPr>
        <w:t>Pneumofathometer</w:t>
      </w:r>
    </w:p>
    <w:p w:rsidR="00EC1438" w:rsidP="0091762C" w:rsidRDefault="00B8297F" w14:paraId="62230405" w14:textId="77777777">
      <w:pPr>
        <w:pStyle w:val="OQTaskParagraph"/>
      </w:pPr>
      <w:r w:rsidR="436F94AD">
        <w:rPr/>
        <w:t>A depth-measuring device consisting of an open-end hose fixed to the diver, with the surface end connected to a gas supply and pressure gauge (usually marked in Feet of Seawater or FSW). The gauge measures the pressure required to discharge water to the diver’s depth.</w:t>
      </w:r>
    </w:p>
    <w:p w:rsidR="026AA234" w:rsidP="026AA234" w:rsidRDefault="026AA234" w14:paraId="1E966AA7" w14:textId="00B0F6E2">
      <w:pPr>
        <w:pStyle w:val="OQTaskParagraph"/>
        <w:rPr>
          <w:b w:val="1"/>
          <w:bCs w:val="1"/>
        </w:rPr>
      </w:pPr>
    </w:p>
    <w:p w:rsidR="00427D17" w:rsidP="026AA234" w:rsidRDefault="00427D17" w14:paraId="745E1239" w14:textId="59C6C89E">
      <w:pPr>
        <w:pStyle w:val="OQTaskParagraph"/>
        <w:rPr>
          <w:b w:val="1"/>
          <w:bCs w:val="1"/>
        </w:rPr>
      </w:pPr>
      <w:r w:rsidRPr="026AA234" w:rsidR="46AB25C0">
        <w:rPr>
          <w:b w:val="1"/>
          <w:bCs w:val="1"/>
        </w:rPr>
        <w:t>Jetting</w:t>
      </w:r>
    </w:p>
    <w:p w:rsidR="1B6D2125" w:rsidP="026AA234" w:rsidRDefault="1B6D2125" w14:paraId="5D12427B" w14:textId="674F339E">
      <w:pPr>
        <w:pStyle w:val="OQTaskParagraph"/>
      </w:pPr>
      <w:r w:rsidR="1B6D2125">
        <w:rPr/>
        <w:t xml:space="preserve">A diver handheld tool to deliver </w:t>
      </w:r>
      <w:r w:rsidR="1B6D2125">
        <w:rPr/>
        <w:t>low pressure high volume</w:t>
      </w:r>
      <w:r w:rsidR="1B6D2125">
        <w:rPr/>
        <w:t xml:space="preserve"> water for excavation.</w:t>
      </w:r>
    </w:p>
    <w:p w:rsidR="026AA234" w:rsidP="026AA234" w:rsidRDefault="026AA234" w14:paraId="799C9BCA" w14:textId="7B3C5EFE">
      <w:pPr>
        <w:pStyle w:val="OQTaskParagraph"/>
      </w:pPr>
    </w:p>
    <w:p w:rsidR="1B6D2125" w:rsidP="026AA234" w:rsidRDefault="1B6D2125" w14:paraId="28870994" w14:textId="28EC8252">
      <w:pPr>
        <w:pStyle w:val="OQTaskParagraph"/>
        <w:rPr>
          <w:b w:val="1"/>
          <w:bCs w:val="1"/>
        </w:rPr>
      </w:pPr>
      <w:r w:rsidRPr="026AA234" w:rsidR="1B6D2125">
        <w:rPr>
          <w:b w:val="1"/>
          <w:bCs w:val="1"/>
        </w:rPr>
        <w:t>Air lift</w:t>
      </w:r>
      <w:r w:rsidRPr="026AA234" w:rsidR="31CFD65D">
        <w:rPr>
          <w:b w:val="1"/>
          <w:bCs w:val="1"/>
        </w:rPr>
        <w:t>/Water lift</w:t>
      </w:r>
    </w:p>
    <w:p w:rsidR="31CFD65D" w:rsidP="026AA234" w:rsidRDefault="31CFD65D" w14:paraId="43CE5895" w14:textId="38797460">
      <w:pPr>
        <w:pStyle w:val="OQTaskParagraph"/>
      </w:pPr>
      <w:r w:rsidR="31CFD65D">
        <w:rPr/>
        <w:t xml:space="preserve">A tool used to </w:t>
      </w:r>
      <w:r w:rsidR="31CFD65D">
        <w:rPr/>
        <w:t>assist</w:t>
      </w:r>
      <w:r w:rsidR="31CFD65D">
        <w:rPr/>
        <w:t xml:space="preserve"> in jetting operations by removing soil using air or water and the venturi effect.</w:t>
      </w:r>
    </w:p>
    <w:p w:rsidR="026AA234" w:rsidP="026AA234" w:rsidRDefault="026AA234" w14:paraId="18C61D34" w14:textId="34218407">
      <w:pPr>
        <w:pStyle w:val="OQTaskParagraph"/>
      </w:pPr>
    </w:p>
    <w:p w:rsidR="1B6D2125" w:rsidP="026AA234" w:rsidRDefault="1B6D2125" w14:paraId="18EACC14" w14:textId="167C7E46">
      <w:pPr>
        <w:pStyle w:val="OQTaskParagraph"/>
      </w:pPr>
      <w:r w:rsidR="1B6D2125">
        <w:rPr/>
        <w:t>Davit</w:t>
      </w:r>
    </w:p>
    <w:p w:rsidR="3A95869D" w:rsidP="026AA234" w:rsidRDefault="3A95869D" w14:paraId="2FF89ED0" w14:textId="334ACAE9">
      <w:pPr>
        <w:pStyle w:val="OQTaskParagraph"/>
      </w:pPr>
      <w:r w:rsidR="3A95869D">
        <w:rPr/>
        <w:t>A mechanical lifting device.</w:t>
      </w:r>
    </w:p>
    <w:p w:rsidR="026AA234" w:rsidP="026AA234" w:rsidRDefault="026AA234" w14:paraId="6A281A8F" w14:textId="1DB6959A">
      <w:pPr>
        <w:pStyle w:val="OQTaskParagraph"/>
      </w:pPr>
    </w:p>
    <w:p w:rsidR="1B6D2125" w:rsidP="026AA234" w:rsidRDefault="1B6D2125" w14:paraId="7057E0D2" w14:textId="52AA7ED6">
      <w:pPr>
        <w:pStyle w:val="OQTaskParagraph"/>
        <w:rPr>
          <w:b w:val="1"/>
          <w:bCs w:val="1"/>
        </w:rPr>
      </w:pPr>
      <w:r w:rsidRPr="026AA234" w:rsidR="1B6D2125">
        <w:rPr>
          <w:b w:val="1"/>
          <w:bCs w:val="1"/>
        </w:rPr>
        <w:t>Helical pile</w:t>
      </w:r>
      <w:r w:rsidRPr="026AA234" w:rsidR="57AF8190">
        <w:rPr>
          <w:b w:val="1"/>
          <w:bCs w:val="1"/>
        </w:rPr>
        <w:t>/Bridge supports</w:t>
      </w:r>
    </w:p>
    <w:p w:rsidR="57AF8190" w:rsidP="026AA234" w:rsidRDefault="57AF8190" w14:paraId="18667E78" w14:textId="0D09ED9B">
      <w:pPr>
        <w:pStyle w:val="OQTaskParagraph"/>
      </w:pPr>
      <w:r w:rsidR="57AF8190">
        <w:rPr/>
        <w:t>A pile system to provide support to open spans of a pipeline.</w:t>
      </w:r>
    </w:p>
    <w:p w:rsidR="026AA234" w:rsidP="026AA234" w:rsidRDefault="026AA234" w14:paraId="5840AF13" w14:textId="61666F66">
      <w:pPr>
        <w:pStyle w:val="OQTaskParagraph"/>
      </w:pPr>
    </w:p>
    <w:p w:rsidR="1B6D2125" w:rsidP="026AA234" w:rsidRDefault="1B6D2125" w14:paraId="58D74376" w14:textId="3E295879">
      <w:pPr>
        <w:pStyle w:val="OQTaskParagraph"/>
        <w:rPr>
          <w:b w:val="1"/>
          <w:bCs w:val="1"/>
        </w:rPr>
      </w:pPr>
      <w:r w:rsidRPr="026AA234" w:rsidR="1B6D2125">
        <w:rPr>
          <w:b w:val="1"/>
          <w:bCs w:val="1"/>
        </w:rPr>
        <w:t>Lift bag</w:t>
      </w:r>
    </w:p>
    <w:p w:rsidR="6E1F1F33" w:rsidP="026AA234" w:rsidRDefault="6E1F1F33" w14:paraId="40059DF3" w14:textId="29D56B04">
      <w:pPr>
        <w:pStyle w:val="OQTaskParagraph"/>
      </w:pPr>
      <w:r w:rsidR="6E1F1F33">
        <w:rPr/>
        <w:t xml:space="preserve">A parachute or pillow type inflated to </w:t>
      </w:r>
      <w:r w:rsidR="266393C7">
        <w:rPr/>
        <w:t xml:space="preserve">move </w:t>
      </w:r>
      <w:r w:rsidR="6E1F1F33">
        <w:rPr/>
        <w:t>heavy objects.</w:t>
      </w:r>
    </w:p>
    <w:p w:rsidR="026AA234" w:rsidP="026AA234" w:rsidRDefault="026AA234" w14:paraId="4E88A067" w14:textId="6AC2498B">
      <w:pPr>
        <w:pStyle w:val="OQTaskParagraph"/>
      </w:pPr>
    </w:p>
    <w:p w:rsidRPr="00B343C1" w:rsidR="00531FF9" w:rsidP="0091762C" w:rsidRDefault="00C40723" w14:paraId="57EE1B47" w14:textId="77777777">
      <w:pPr>
        <w:pStyle w:val="OQTaskParagraph"/>
      </w:pPr>
      <w:r>
        <w:t>Abnormal operating conditions (</w:t>
      </w:r>
      <w:r w:rsidRPr="00B343C1" w:rsidR="000158BF">
        <w:t>AOC</w:t>
      </w:r>
      <w:r>
        <w:t>)</w:t>
      </w:r>
      <w:r w:rsidRPr="00B343C1" w:rsidR="000158BF">
        <w:t xml:space="preserve"> associated with the performance of this task include:</w:t>
      </w: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860"/>
        <w:gridCol w:w="4518"/>
      </w:tblGrid>
      <w:tr w:rsidRPr="00620D4A" w:rsidR="007F4809" w:rsidTr="003F01DF" w14:paraId="4E8B4D63" w14:textId="77777777">
        <w:trPr>
          <w:cantSplit/>
          <w:tblHeader/>
        </w:trPr>
        <w:tc>
          <w:tcPr>
            <w:tcW w:w="4860" w:type="dxa"/>
            <w:shd w:val="pct5" w:color="auto" w:fill="auto"/>
          </w:tcPr>
          <w:p w:rsidRPr="00B70673" w:rsidR="007F4809" w:rsidP="00B70673" w:rsidRDefault="007F4809" w14:paraId="64995552" w14:textId="77777777">
            <w:pPr>
              <w:pStyle w:val="OQTaskTableHeading"/>
              <w:rPr>
                <w:b/>
              </w:rPr>
            </w:pPr>
            <w:r w:rsidRPr="00B70673">
              <w:rPr>
                <w:b/>
              </w:rPr>
              <w:t xml:space="preserve">AOC </w:t>
            </w:r>
            <w:r w:rsidRPr="00B70673" w:rsidR="00B70673">
              <w:rPr>
                <w:b/>
              </w:rPr>
              <w:t>Recognition</w:t>
            </w:r>
          </w:p>
        </w:tc>
        <w:tc>
          <w:tcPr>
            <w:tcW w:w="4518" w:type="dxa"/>
            <w:shd w:val="pct5" w:color="auto" w:fill="auto"/>
          </w:tcPr>
          <w:p w:rsidRPr="00B70673" w:rsidR="007F4809" w:rsidP="00B70673" w:rsidRDefault="007F4809" w14:paraId="696B2585" w14:textId="77777777">
            <w:pPr>
              <w:pStyle w:val="OQTaskTableHeading"/>
              <w:rPr>
                <w:b/>
              </w:rPr>
            </w:pPr>
            <w:r w:rsidRPr="00B70673">
              <w:rPr>
                <w:b/>
              </w:rPr>
              <w:t xml:space="preserve">AOC </w:t>
            </w:r>
            <w:r w:rsidRPr="00B70673" w:rsidR="00B70673">
              <w:rPr>
                <w:b/>
              </w:rPr>
              <w:t>Reaction</w:t>
            </w:r>
          </w:p>
        </w:tc>
      </w:tr>
      <w:tr w:rsidRPr="00620D4A" w:rsidR="00FD29AC" w:rsidTr="003F01DF" w14:paraId="1A013022" w14:textId="77777777">
        <w:trPr>
          <w:cantSplit/>
        </w:trPr>
        <w:tc>
          <w:tcPr>
            <w:tcW w:w="4860" w:type="dxa"/>
          </w:tcPr>
          <w:p w:rsidR="003F01DF" w:rsidP="002B7336" w:rsidRDefault="00A06387" w14:paraId="5124A249" w14:textId="77777777">
            <w:pPr>
              <w:pStyle w:val="OQTaskTable"/>
              <w:jc w:val="left"/>
            </w:pPr>
            <w:r>
              <w:t>Discovery of d</w:t>
            </w:r>
            <w:r w:rsidR="00224B1B">
              <w:t>amage (e.g. mechanical</w:t>
            </w:r>
            <w:r>
              <w:t xml:space="preserve"> damage or corrosion</w:t>
            </w:r>
            <w:r w:rsidR="00224B1B">
              <w:t>)</w:t>
            </w:r>
            <w:r>
              <w:t xml:space="preserve"> on pipeline facilities or components.</w:t>
            </w:r>
          </w:p>
        </w:tc>
        <w:tc>
          <w:tcPr>
            <w:tcW w:w="4518" w:type="dxa"/>
          </w:tcPr>
          <w:p w:rsidR="00FD29AC" w:rsidP="002B7336" w:rsidRDefault="00A06387" w14:paraId="0572A3C3" w14:textId="77777777">
            <w:pPr>
              <w:pStyle w:val="OQTaskTable"/>
              <w:jc w:val="left"/>
            </w:pPr>
            <w:r>
              <w:t>Make appropriate notifications and follow applicable operator procedures.</w:t>
            </w:r>
          </w:p>
        </w:tc>
      </w:tr>
      <w:tr w:rsidRPr="00620D4A" w:rsidR="00C6332A" w:rsidTr="003F01DF" w14:paraId="5786C6DB" w14:textId="77777777">
        <w:trPr>
          <w:cantSplit/>
        </w:trPr>
        <w:tc>
          <w:tcPr>
            <w:tcW w:w="4860" w:type="dxa"/>
          </w:tcPr>
          <w:p w:rsidR="00C6332A" w:rsidP="002B7336" w:rsidRDefault="00224B1B" w14:paraId="3AA035FC" w14:textId="77777777">
            <w:pPr>
              <w:pStyle w:val="OQTaskTable"/>
              <w:jc w:val="left"/>
            </w:pPr>
            <w:r>
              <w:t xml:space="preserve">Unexpected </w:t>
            </w:r>
            <w:r w:rsidR="00A06387">
              <w:t xml:space="preserve">release or discharge of </w:t>
            </w:r>
            <w:r>
              <w:t>product.</w:t>
            </w:r>
          </w:p>
        </w:tc>
        <w:tc>
          <w:tcPr>
            <w:tcW w:w="4518" w:type="dxa"/>
          </w:tcPr>
          <w:p w:rsidR="006B6C02" w:rsidP="002B7336" w:rsidRDefault="00A06387" w14:paraId="2F43CFC7" w14:textId="77777777">
            <w:pPr>
              <w:pStyle w:val="OQTaskTable"/>
              <w:jc w:val="left"/>
            </w:pPr>
            <w:r>
              <w:t>Stop operation. Immediately notify the operator and execute applicable emergency procedures.</w:t>
            </w:r>
          </w:p>
        </w:tc>
      </w:tr>
      <w:tr w:rsidRPr="00620D4A" w:rsidR="005B3F25" w:rsidTr="003F01DF" w14:paraId="3E92A591" w14:textId="77777777">
        <w:trPr>
          <w:cantSplit/>
        </w:trPr>
        <w:tc>
          <w:tcPr>
            <w:tcW w:w="4860" w:type="dxa"/>
          </w:tcPr>
          <w:p w:rsidR="005B3F25" w:rsidP="002B7336" w:rsidRDefault="00224B1B" w14:paraId="688796EC" w14:textId="77777777">
            <w:pPr>
              <w:pStyle w:val="OQTaskTable"/>
              <w:jc w:val="left"/>
            </w:pPr>
            <w:r>
              <w:t>Component malfunctions or fails.</w:t>
            </w:r>
          </w:p>
        </w:tc>
        <w:tc>
          <w:tcPr>
            <w:tcW w:w="4518" w:type="dxa"/>
          </w:tcPr>
          <w:p w:rsidR="005B3F25" w:rsidP="002B7336" w:rsidRDefault="00224B1B" w14:paraId="34B5D3FF" w14:textId="77777777">
            <w:pPr>
              <w:pStyle w:val="OQTaskTable"/>
              <w:jc w:val="left"/>
            </w:pPr>
            <w:r>
              <w:t>Stop task activities and make appropriate notifications.</w:t>
            </w:r>
          </w:p>
        </w:tc>
      </w:tr>
    </w:tbl>
    <w:p w:rsidR="0091762C" w:rsidP="0091762C" w:rsidRDefault="0091762C" w14:paraId="1AE693E7" w14:textId="77777777">
      <w:pPr>
        <w:pStyle w:val="OQTaskParagraph"/>
      </w:pPr>
    </w:p>
    <w:p w:rsidRPr="0091762C" w:rsidR="0091762C" w:rsidP="0091762C" w:rsidRDefault="0091762C" w14:paraId="1AC4D1CC" w14:textId="77777777">
      <w:pPr>
        <w:pStyle w:val="OQTaskParagraph"/>
        <w:rPr>
          <w:b/>
          <w:bCs w:val="0"/>
        </w:rPr>
      </w:pPr>
      <w:r w:rsidRPr="0091762C">
        <w:rPr>
          <w:b/>
          <w:bCs w:val="0"/>
        </w:rPr>
        <w:t>3.0 Skill Component</w:t>
      </w:r>
    </w:p>
    <w:p w:rsidRPr="0091762C" w:rsidR="00A57192" w:rsidP="0091762C" w:rsidRDefault="00A57192" w14:paraId="0BB14086" w14:textId="77777777">
      <w:pPr>
        <w:pStyle w:val="OQTaskParagraph"/>
      </w:pPr>
      <w:r w:rsidRPr="0091762C">
        <w:t>To demonstrate proficiency of this task, an individual must perform the following steps:</w:t>
      </w:r>
    </w:p>
    <w:p w:rsidR="00E37939" w:rsidP="00E37939" w:rsidRDefault="00E37939" w14:paraId="2A051E1C" w14:textId="77777777"/>
    <w:tbl>
      <w:tblPr>
        <w:tblW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5"/>
        <w:gridCol w:w="4035"/>
        <w:gridCol w:w="4485"/>
      </w:tblGrid>
      <w:tr w:rsidRPr="00A06387" w:rsidR="00A06387" w:rsidTr="026AA234" w14:paraId="63CE8E78" w14:textId="77777777">
        <w:trPr>
          <w:trHeight w:val="15"/>
        </w:trPr>
        <w:tc>
          <w:tcPr>
            <w:tcW w:w="7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2160F250" w14:textId="77777777">
            <w:r w:rsidRPr="00A06387">
              <w:rPr>
                <w:b/>
                <w:bCs/>
              </w:rPr>
              <w:t>Step</w:t>
            </w:r>
            <w:r w:rsidRPr="00A06387">
              <w:t> </w:t>
            </w:r>
          </w:p>
        </w:tc>
        <w:tc>
          <w:tcPr>
            <w:tcW w:w="4035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1F3CAE3F" w14:textId="77777777">
            <w:r w:rsidRPr="00A06387">
              <w:rPr>
                <w:b/>
                <w:bCs/>
              </w:rPr>
              <w:t>Action</w:t>
            </w:r>
            <w:r w:rsidRPr="00A06387">
              <w:t> </w:t>
            </w:r>
          </w:p>
        </w:tc>
        <w:tc>
          <w:tcPr>
            <w:tcW w:w="4485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tcMar/>
            <w:vAlign w:val="center"/>
            <w:hideMark/>
          </w:tcPr>
          <w:p w:rsidRPr="00A06387" w:rsidR="00A06387" w:rsidP="00A06387" w:rsidRDefault="00A06387" w14:paraId="75F56FCA" w14:textId="77777777">
            <w:r w:rsidRPr="00A06387">
              <w:rPr>
                <w:b/>
                <w:bCs/>
              </w:rPr>
              <w:t>Explanation</w:t>
            </w:r>
            <w:r w:rsidRPr="00A06387">
              <w:t> </w:t>
            </w:r>
          </w:p>
        </w:tc>
      </w:tr>
      <w:tr w:rsidRPr="00A06387" w:rsidR="00A06387" w:rsidTr="026AA234" w14:paraId="2A51A859" w14:textId="77777777">
        <w:trPr>
          <w:trHeight w:val="15"/>
        </w:trPr>
        <w:tc>
          <w:tcPr>
            <w:tcW w:w="79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063C75A0" w14:textId="77777777">
            <w:pPr>
              <w:pStyle w:val="OQTaskTable"/>
              <w:jc w:val="left"/>
            </w:pPr>
            <w:r w:rsidRPr="00A06387">
              <w:t>1 </w:t>
            </w:r>
          </w:p>
        </w:tc>
        <w:tc>
          <w:tcPr>
            <w:tcW w:w="403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629E63CA" w:rsidRDefault="00A06387" w14:paraId="68381D6B" w14:textId="51048295">
            <w:pPr>
              <w:spacing w:before="40" w:beforeAutospacing="off" w:after="40" w:afterAutospacing="off"/>
              <w:jc w:val="left"/>
              <w:rPr>
                <w:noProof w:val="0"/>
                <w:lang w:val="en-US"/>
              </w:rPr>
            </w:pPr>
            <w:r w:rsidRPr="026AA234" w:rsidR="4557194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Determine</w:t>
            </w:r>
            <w:r w:rsidRPr="026AA234" w:rsidR="4557194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 t</w:t>
            </w:r>
            <w:r w:rsidRPr="026AA234" w:rsidR="21BAED2E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he</w:t>
            </w:r>
            <w:r w:rsidRPr="026AA234" w:rsidR="4557194D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 location of the pipeline section, by using the most current drawings, maps, and/or GPS.</w:t>
            </w:r>
            <w:r w:rsidRPr="026AA234" w:rsidR="64231683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 Review the engineering design plan or work scope </w:t>
            </w:r>
            <w:r w:rsidRPr="026AA234" w:rsidR="64231683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>indentifying</w:t>
            </w:r>
            <w:r w:rsidRPr="026AA234" w:rsidR="64231683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en-US"/>
              </w:rPr>
              <w:t xml:space="preserve"> the correct line, product type, location, and trench lengths.</w:t>
            </w:r>
          </w:p>
          <w:p w:rsidRPr="00A06387" w:rsidR="00A06387" w:rsidP="00A06387" w:rsidRDefault="00A06387" w14:paraId="58794168" w14:textId="7E561184">
            <w:pPr>
              <w:pStyle w:val="OQTaskTable"/>
              <w:jc w:val="left"/>
            </w:pPr>
          </w:p>
        </w:tc>
        <w:tc>
          <w:tcPr>
            <w:tcW w:w="448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A06387" w:rsidR="00A06387" w:rsidP="00A06387" w:rsidRDefault="00A06387" w14:paraId="1D122936" w14:textId="28BBF3CB">
            <w:pPr>
              <w:pStyle w:val="OQTaskTable"/>
              <w:jc w:val="left"/>
            </w:pPr>
            <w:r w:rsidR="65A996A4">
              <w:rPr/>
              <w:t xml:space="preserve">Verifies that the correct line is being </w:t>
            </w:r>
            <w:r w:rsidR="65A996A4">
              <w:rPr/>
              <w:t>moved</w:t>
            </w:r>
            <w:r w:rsidR="286C95EA">
              <w:rPr/>
              <w:t xml:space="preserve"> and the new location does not encroach on other existing pipelines</w:t>
            </w:r>
            <w:r w:rsidR="65A996A4">
              <w:rPr/>
              <w:t>.</w:t>
            </w:r>
            <w:r w:rsidR="3C68A530">
              <w:rPr/>
              <w:t xml:space="preserve"> This step assumes that a permit has already been obtained.</w:t>
            </w:r>
            <w:r w:rsidR="65A996A4">
              <w:rPr/>
              <w:t xml:space="preserve">  </w:t>
            </w:r>
          </w:p>
          <w:p w:rsidRPr="00A06387" w:rsidR="00A06387" w:rsidP="026AA234" w:rsidRDefault="00A06387" w14:paraId="3ECF1B28" w14:textId="2F6845F1">
            <w:pPr>
              <w:pStyle w:val="OQTaskTable"/>
              <w:jc w:val="left"/>
              <w:rPr>
                <w:highlight w:val="yellow"/>
              </w:rPr>
            </w:pPr>
          </w:p>
        </w:tc>
      </w:tr>
      <w:tr w:rsidRPr="00A06387" w:rsidR="00A06387" w:rsidTr="026AA234" w14:paraId="60E01C0D" w14:textId="77777777">
        <w:trPr>
          <w:trHeight w:val="15"/>
        </w:trPr>
        <w:tc>
          <w:tcPr>
            <w:tcW w:w="7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19B41781" w14:textId="77777777">
            <w:pPr>
              <w:pStyle w:val="OQTaskTable"/>
              <w:jc w:val="left"/>
            </w:pPr>
            <w:r w:rsidRPr="00A06387">
              <w:t>2 </w:t>
            </w:r>
          </w:p>
        </w:tc>
        <w:tc>
          <w:tcPr>
            <w:tcW w:w="4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2CF67A0B" w14:textId="214784BC">
            <w:pPr>
              <w:pStyle w:val="OQTaskTable"/>
              <w:jc w:val="left"/>
            </w:pPr>
            <w:r w:rsidR="03A6DFE2">
              <w:rPr/>
              <w:t>Perform visual or tactile inspection for damage or repairs</w:t>
            </w:r>
            <w:r w:rsidR="65A996A4">
              <w:rPr/>
              <w:t xml:space="preserve"> and </w:t>
            </w:r>
            <w:r w:rsidR="205F1E2A">
              <w:rPr/>
              <w:t>determine</w:t>
            </w:r>
            <w:r w:rsidR="205F1E2A">
              <w:rPr/>
              <w:t xml:space="preserve"> if it </w:t>
            </w:r>
            <w:r w:rsidR="65A996A4">
              <w:rPr/>
              <w:t>is fit to move.  </w:t>
            </w:r>
            <w:r w:rsidR="3F6EC5BA">
              <w:rPr/>
              <w:t>Review historical repairs</w:t>
            </w:r>
            <w:r w:rsidR="6D488AB2">
              <w:rPr/>
              <w:t xml:space="preserve"> and</w:t>
            </w:r>
            <w:r w:rsidR="3F6EC5BA">
              <w:rPr/>
              <w:t xml:space="preserve"> pig readings</w:t>
            </w:r>
            <w:r w:rsidR="1729D42D">
              <w:rPr/>
              <w:t>.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A06387" w:rsidR="00A06387" w:rsidP="00A06387" w:rsidRDefault="00A06387" w14:paraId="06B4CB18" w14:textId="1B0AC464">
            <w:pPr>
              <w:pStyle w:val="OQTaskTable"/>
              <w:jc w:val="left"/>
            </w:pPr>
            <w:r w:rsidR="3F6EC5BA">
              <w:rPr/>
              <w:t>This step is performed to prevent accidental release of product during the moving process.</w:t>
            </w:r>
          </w:p>
        </w:tc>
      </w:tr>
      <w:tr w:rsidR="026AA234" w:rsidTr="026AA234" w14:paraId="7255C44B">
        <w:trPr>
          <w:trHeight w:val="15"/>
        </w:trPr>
        <w:tc>
          <w:tcPr>
            <w:tcW w:w="7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="3D2DFF41" w:rsidP="026AA234" w:rsidRDefault="3D2DFF41" w14:paraId="70CC7C9B" w14:textId="183F6ADF">
            <w:pPr>
              <w:pStyle w:val="OQTaskTable"/>
              <w:jc w:val="left"/>
            </w:pPr>
            <w:r w:rsidR="3D2DFF41">
              <w:rPr/>
              <w:t>3</w:t>
            </w:r>
          </w:p>
        </w:tc>
        <w:tc>
          <w:tcPr>
            <w:tcW w:w="4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="6A8EB3CC" w:rsidP="026AA234" w:rsidRDefault="6A8EB3CC" w14:paraId="25243804" w14:textId="3BBD9AFB">
            <w:pPr>
              <w:pStyle w:val="OQTaskTable"/>
              <w:jc w:val="left"/>
            </w:pPr>
            <w:r w:rsidR="6A8EB3CC">
              <w:rPr/>
              <w:t>Review</w:t>
            </w:r>
            <w:r w:rsidR="3D2DFF41">
              <w:rPr/>
              <w:t xml:space="preserve"> the </w:t>
            </w:r>
            <w:r w:rsidR="6D147352">
              <w:rPr/>
              <w:t>approved</w:t>
            </w:r>
            <w:r w:rsidR="7BC5A670">
              <w:rPr/>
              <w:t xml:space="preserve"> </w:t>
            </w:r>
            <w:r w:rsidR="3D2DFF41">
              <w:rPr/>
              <w:t xml:space="preserve">rigging plan </w:t>
            </w:r>
            <w:r w:rsidR="1ED09459">
              <w:rPr/>
              <w:t>for</w:t>
            </w:r>
            <w:r w:rsidR="3D2DFF41">
              <w:rPr/>
              <w:t xml:space="preserve"> support</w:t>
            </w:r>
            <w:r w:rsidR="232AB68E">
              <w:rPr/>
              <w:t xml:space="preserve"> requirements</w:t>
            </w:r>
            <w:r w:rsidR="4CCC993E">
              <w:rPr/>
              <w:t xml:space="preserve"> during movement</w:t>
            </w:r>
            <w:r w:rsidR="3D2DFF41">
              <w:rPr/>
              <w:t xml:space="preserve"> (</w:t>
            </w:r>
            <w:r w:rsidR="3D2DFF41">
              <w:rPr/>
              <w:t>e.g.</w:t>
            </w:r>
            <w:r w:rsidR="3D2DFF41">
              <w:rPr/>
              <w:t xml:space="preserve"> davit, lift bags, spreader bars).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="3D2DFF41" w:rsidP="026AA234" w:rsidRDefault="3D2DFF41" w14:paraId="04FE6426" w14:textId="79810EF3">
            <w:pPr>
              <w:pStyle w:val="OQTaskTable"/>
              <w:jc w:val="left"/>
            </w:pPr>
            <w:r w:rsidR="3D2DFF41">
              <w:rPr/>
              <w:t xml:space="preserve">To </w:t>
            </w:r>
            <w:r w:rsidR="3D2DFF41">
              <w:rPr/>
              <w:t>prevent over-stressing</w:t>
            </w:r>
            <w:r w:rsidR="3D2DFF41">
              <w:rPr/>
              <w:t>, buckling, excessive bend radius, or other issues.</w:t>
            </w:r>
          </w:p>
        </w:tc>
      </w:tr>
      <w:tr w:rsidRPr="00A06387" w:rsidR="00A06387" w:rsidTr="026AA234" w14:paraId="5E5BDA8A" w14:textId="77777777">
        <w:trPr>
          <w:trHeight w:val="15"/>
        </w:trPr>
        <w:tc>
          <w:tcPr>
            <w:tcW w:w="7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10A111BE" w14:textId="0098639B">
            <w:pPr>
              <w:pStyle w:val="OQTaskTable"/>
              <w:jc w:val="left"/>
            </w:pPr>
            <w:r w:rsidR="3D2DFF41">
              <w:rPr/>
              <w:t>4</w:t>
            </w:r>
          </w:p>
        </w:tc>
        <w:tc>
          <w:tcPr>
            <w:tcW w:w="4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0E325289" w14:textId="045721FA">
            <w:pPr>
              <w:pStyle w:val="OQTaskTable"/>
              <w:jc w:val="left"/>
            </w:pPr>
            <w:r w:rsidR="1CEB6B16">
              <w:rPr/>
              <w:t xml:space="preserve">Ensure rigging is installed at appropriate </w:t>
            </w:r>
            <w:r w:rsidR="1CEB6B16">
              <w:rPr/>
              <w:t>locations</w:t>
            </w:r>
            <w:r w:rsidR="1CEB6B16">
              <w:rPr/>
              <w:t xml:space="preserve"> and</w:t>
            </w:r>
            <w:r w:rsidR="65A996A4">
              <w:rPr/>
              <w:t xml:space="preserve"> </w:t>
            </w:r>
            <w:r w:rsidR="65A996A4">
              <w:rPr/>
              <w:t>that th</w:t>
            </w:r>
            <w:r w:rsidR="65A996A4">
              <w:rPr/>
              <w:t>e pipe is supporte</w:t>
            </w:r>
            <w:r w:rsidR="65A996A4">
              <w:rPr/>
              <w:t>d </w:t>
            </w:r>
            <w:r w:rsidR="65A996A4">
              <w:rPr/>
              <w:t>in accordance with</w:t>
            </w:r>
            <w:r w:rsidR="65A996A4">
              <w:rPr/>
              <w:t> th</w:t>
            </w:r>
            <w:r w:rsidR="65A996A4">
              <w:rPr/>
              <w:t xml:space="preserve">e </w:t>
            </w:r>
            <w:r w:rsidR="5ECD4611">
              <w:rPr/>
              <w:t>approved rigging plan</w:t>
            </w:r>
            <w:r w:rsidR="65A996A4">
              <w:rPr/>
              <w:t>.  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A06387" w:rsidR="00A06387" w:rsidP="00A06387" w:rsidRDefault="00A06387" w14:paraId="3B950133" w14:textId="205B8F76">
            <w:pPr>
              <w:pStyle w:val="OQTaskTable"/>
              <w:jc w:val="left"/>
            </w:pPr>
            <w:r w:rsidR="65A996A4">
              <w:rPr/>
              <w:t xml:space="preserve">The design </w:t>
            </w:r>
            <w:r w:rsidR="4730E6C2">
              <w:rPr/>
              <w:t>could</w:t>
            </w:r>
            <w:r w:rsidR="65A996A4">
              <w:rPr/>
              <w:t> </w:t>
            </w:r>
            <w:r w:rsidR="65A996A4">
              <w:rPr/>
              <w:t>determine</w:t>
            </w:r>
            <w:r w:rsidR="65A996A4">
              <w:rPr/>
              <w:t> the trench length calculation and maximum allowable support spacing. </w:t>
            </w:r>
            <w:r w:rsidR="336B3568">
              <w:rPr/>
              <w:t xml:space="preserve">Chaffing gear will be installed on any </w:t>
            </w:r>
            <w:r w:rsidR="336B3568">
              <w:rPr/>
              <w:t>riggging</w:t>
            </w:r>
            <w:r w:rsidR="336B3568">
              <w:rPr/>
              <w:t xml:space="preserve"> that is in contact with bare pipe.</w:t>
            </w:r>
          </w:p>
        </w:tc>
      </w:tr>
      <w:tr w:rsidRPr="00A06387" w:rsidR="00A06387" w:rsidTr="026AA234" w14:paraId="551A7DF8" w14:textId="77777777">
        <w:trPr>
          <w:trHeight w:val="15"/>
        </w:trPr>
        <w:tc>
          <w:tcPr>
            <w:tcW w:w="7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08FE3E8F" w14:textId="69FB5240">
            <w:pPr>
              <w:pStyle w:val="OQTaskTable"/>
              <w:jc w:val="left"/>
            </w:pPr>
            <w:r w:rsidR="336B3568">
              <w:rPr/>
              <w:t>5</w:t>
            </w:r>
          </w:p>
        </w:tc>
        <w:tc>
          <w:tcPr>
            <w:tcW w:w="4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1CB2A0E9" w14:textId="6935FDF0">
            <w:pPr>
              <w:pStyle w:val="OQTaskTable"/>
              <w:jc w:val="left"/>
            </w:pPr>
            <w:r w:rsidR="65A996A4">
              <w:rPr/>
              <w:t xml:space="preserve">Ensure the </w:t>
            </w:r>
            <w:r w:rsidR="5794598B">
              <w:rPr/>
              <w:t>approved rigging plan</w:t>
            </w:r>
            <w:r w:rsidR="65A996A4">
              <w:rPr/>
              <w:t xml:space="preserve"> is communicated with personnel on-site prior to beginning to move the pipe.</w:t>
            </w:r>
            <w:r w:rsidR="65A996A4">
              <w:rPr/>
              <w:t> 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A06387" w:rsidR="00A06387" w:rsidP="00A06387" w:rsidRDefault="00A06387" w14:paraId="0BD3BD86" w14:textId="77777777">
            <w:pPr>
              <w:pStyle w:val="OQTaskTable"/>
              <w:jc w:val="left"/>
            </w:pPr>
            <w:r w:rsidRPr="00A06387">
              <w:t>This ensures that the movement is synchronized and does not cause undue stress to the pipe.  </w:t>
            </w:r>
          </w:p>
        </w:tc>
      </w:tr>
      <w:tr w:rsidRPr="00A06387" w:rsidR="00A06387" w:rsidTr="026AA234" w14:paraId="24E1A474" w14:textId="77777777">
        <w:trPr>
          <w:trHeight w:val="15"/>
        </w:trPr>
        <w:tc>
          <w:tcPr>
            <w:tcW w:w="7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745F6716" w14:textId="1C08DEA5">
            <w:pPr>
              <w:pStyle w:val="OQTaskTable"/>
              <w:jc w:val="left"/>
            </w:pPr>
            <w:r w:rsidR="36E380B6">
              <w:rPr/>
              <w:t>6</w:t>
            </w:r>
          </w:p>
        </w:tc>
        <w:tc>
          <w:tcPr>
            <w:tcW w:w="4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0B02A896" w14:textId="77777777">
            <w:pPr>
              <w:pStyle w:val="OQTaskTable"/>
              <w:jc w:val="left"/>
            </w:pPr>
            <w:r w:rsidRPr="00A06387">
              <w:t>Notify the control center that movement is about to begin.  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A06387" w:rsidR="00A06387" w:rsidP="00A06387" w:rsidRDefault="00A06387" w14:paraId="000A440F" w14:textId="3DFE2F34">
            <w:pPr>
              <w:pStyle w:val="OQTaskTable"/>
              <w:jc w:val="left"/>
            </w:pPr>
            <w:r w:rsidR="65A996A4">
              <w:rPr/>
              <w:t xml:space="preserve">The </w:t>
            </w:r>
            <w:r w:rsidR="0D325891">
              <w:rPr/>
              <w:t>approved rigging</w:t>
            </w:r>
            <w:r w:rsidR="65A996A4">
              <w:rPr/>
              <w:t xml:space="preserve"> plan will include instructions for the control center to reduce pressure, isolate the line, or take actions prior to moving the pipe.  </w:t>
            </w:r>
          </w:p>
        </w:tc>
      </w:tr>
      <w:tr w:rsidRPr="00A06387" w:rsidR="00A06387" w:rsidTr="026AA234" w14:paraId="1E3035DB" w14:textId="77777777">
        <w:trPr>
          <w:trHeight w:val="15"/>
        </w:trPr>
        <w:tc>
          <w:tcPr>
            <w:tcW w:w="7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7F6EC809" w14:textId="3D571D58">
            <w:pPr>
              <w:pStyle w:val="OQTaskTable"/>
              <w:jc w:val="left"/>
            </w:pPr>
            <w:r w:rsidR="0210110F">
              <w:rPr/>
              <w:t>7</w:t>
            </w:r>
            <w:r w:rsidR="65A996A4">
              <w:rPr/>
              <w:t> </w:t>
            </w:r>
          </w:p>
        </w:tc>
        <w:tc>
          <w:tcPr>
            <w:tcW w:w="4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57FCFD33" w14:textId="77777777">
            <w:pPr>
              <w:pStyle w:val="OQTaskTable"/>
              <w:jc w:val="left"/>
            </w:pPr>
            <w:r w:rsidRPr="00A06387">
              <w:t>Begin moving the pipe until the desired location has been obtained. 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A06387" w:rsidR="00A06387" w:rsidP="00A06387" w:rsidRDefault="00A06387" w14:paraId="1F8A7827" w14:textId="779D05A9">
            <w:pPr>
              <w:pStyle w:val="OQTaskTable"/>
              <w:jc w:val="left"/>
            </w:pPr>
          </w:p>
        </w:tc>
      </w:tr>
      <w:tr w:rsidR="026AA234" w:rsidTr="026AA234" w14:paraId="4B0FEC98">
        <w:trPr>
          <w:trHeight w:val="15"/>
        </w:trPr>
        <w:tc>
          <w:tcPr>
            <w:tcW w:w="7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="1C46C5AE" w:rsidP="026AA234" w:rsidRDefault="1C46C5AE" w14:paraId="6925E7B0" w14:textId="73A408CF">
            <w:pPr>
              <w:pStyle w:val="OQTaskTable"/>
              <w:jc w:val="left"/>
            </w:pPr>
            <w:r w:rsidR="1C46C5AE">
              <w:rPr/>
              <w:t>8</w:t>
            </w:r>
          </w:p>
        </w:tc>
        <w:tc>
          <w:tcPr>
            <w:tcW w:w="4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="1C46C5AE" w:rsidP="026AA234" w:rsidRDefault="1C46C5AE" w14:paraId="38AACC74" w14:textId="265567F8">
            <w:pPr>
              <w:pStyle w:val="OQTaskTable"/>
              <w:jc w:val="left"/>
            </w:pPr>
            <w:r w:rsidR="1C46C5AE">
              <w:rPr/>
              <w:t>Remove the temporary pipe supports</w:t>
            </w:r>
            <w:r w:rsidR="3B6E2810">
              <w:rPr/>
              <w:t xml:space="preserve"> (rigging)</w:t>
            </w:r>
            <w:r w:rsidR="1C46C5AE">
              <w:rPr/>
              <w:t>.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="026AA234" w:rsidP="026AA234" w:rsidRDefault="026AA234" w14:paraId="6329CE54" w14:textId="61F02243">
            <w:pPr>
              <w:pStyle w:val="OQTaskTable"/>
              <w:jc w:val="left"/>
            </w:pPr>
          </w:p>
        </w:tc>
      </w:tr>
      <w:tr w:rsidRPr="00A06387" w:rsidR="00A06387" w:rsidTr="026AA234" w14:paraId="2DC53A12" w14:textId="77777777">
        <w:trPr>
          <w:trHeight w:val="15"/>
        </w:trPr>
        <w:tc>
          <w:tcPr>
            <w:tcW w:w="7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3A8EC330" w14:textId="2FFF2EB2">
            <w:pPr>
              <w:pStyle w:val="OQTaskTable"/>
              <w:jc w:val="left"/>
            </w:pPr>
            <w:r w:rsidR="1C46C5AE">
              <w:rPr/>
              <w:t>9</w:t>
            </w:r>
          </w:p>
        </w:tc>
        <w:tc>
          <w:tcPr>
            <w:tcW w:w="4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11E2DDDC" w14:textId="2C015D2C">
            <w:pPr>
              <w:pStyle w:val="OQTaskTable"/>
              <w:jc w:val="left"/>
            </w:pPr>
            <w:r w:rsidR="260BE34A">
              <w:rPr/>
              <w:t xml:space="preserve">When the pipeline is in </w:t>
            </w:r>
            <w:r w:rsidR="260BE34A">
              <w:rPr/>
              <w:t>it’s</w:t>
            </w:r>
            <w:r w:rsidR="260BE34A">
              <w:rPr/>
              <w:t xml:space="preserve"> final position, </w:t>
            </w:r>
            <w:r w:rsidR="260BE34A">
              <w:rPr/>
              <w:t>de</w:t>
            </w:r>
            <w:r w:rsidR="4906B1F6">
              <w:rPr/>
              <w:t>termine</w:t>
            </w:r>
            <w:r w:rsidR="4906B1F6">
              <w:rPr/>
              <w:t xml:space="preserve"> if </w:t>
            </w:r>
            <w:r w:rsidR="4906B1F6">
              <w:rPr/>
              <w:t>additional</w:t>
            </w:r>
            <w:r w:rsidR="4906B1F6">
              <w:rPr/>
              <w:t xml:space="preserve"> support is needed</w:t>
            </w:r>
            <w:r w:rsidR="0CA5D0D0">
              <w:rPr/>
              <w:t xml:space="preserve"> and verify proper depth of cover if applicable.</w:t>
            </w:r>
            <w:r w:rsidR="4906B1F6">
              <w:rPr/>
              <w:t xml:space="preserve"> 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A06387" w:rsidR="00A06387" w:rsidP="00A06387" w:rsidRDefault="00A06387" w14:paraId="4765F718" w14:textId="04E9AE41">
            <w:pPr>
              <w:pStyle w:val="OQTaskTable"/>
              <w:jc w:val="left"/>
            </w:pPr>
            <w:r w:rsidR="5604EC32">
              <w:rPr/>
              <w:t>This step is to c</w:t>
            </w:r>
            <w:r w:rsidR="65A996A4">
              <w:rPr/>
              <w:t xml:space="preserve">onfirm </w:t>
            </w:r>
            <w:r w:rsidR="01FE29FF">
              <w:rPr/>
              <w:t>that the pipe</w:t>
            </w:r>
            <w:r w:rsidR="65A996A4">
              <w:rPr/>
              <w:t xml:space="preserve"> has the correct </w:t>
            </w:r>
            <w:r w:rsidR="4EB8BCC2">
              <w:rPr/>
              <w:t>supports</w:t>
            </w:r>
            <w:r w:rsidR="4EB8BCC2">
              <w:rPr/>
              <w:t xml:space="preserve"> (</w:t>
            </w:r>
            <w:r w:rsidR="4EB8BCC2">
              <w:rPr/>
              <w:t>e.g.</w:t>
            </w:r>
            <w:r w:rsidR="4EB8BCC2">
              <w:rPr/>
              <w:t xml:space="preserve"> natural bottom, bridge support, helical piles</w:t>
            </w:r>
            <w:r w:rsidR="6F541853">
              <w:rPr/>
              <w:t>, and sand cement</w:t>
            </w:r>
            <w:r w:rsidR="03C25D0C">
              <w:rPr/>
              <w:t>)</w:t>
            </w:r>
            <w:r w:rsidR="7D76FAA5">
              <w:rPr/>
              <w:t xml:space="preserve"> and remove any debris if found</w:t>
            </w:r>
            <w:r w:rsidR="65A996A4">
              <w:rPr/>
              <w:t>.</w:t>
            </w:r>
            <w:r w:rsidR="65A996A4">
              <w:rPr/>
              <w:t> </w:t>
            </w:r>
            <w:r w:rsidR="245189BF">
              <w:rPr/>
              <w:t xml:space="preserve">Hand jetting may be needed to obtain </w:t>
            </w:r>
            <w:r w:rsidR="245189BF">
              <w:rPr/>
              <w:t>appropriate pipeline</w:t>
            </w:r>
            <w:r w:rsidR="245189BF">
              <w:rPr/>
              <w:t xml:space="preserve"> depth.</w:t>
            </w:r>
          </w:p>
        </w:tc>
      </w:tr>
      <w:tr w:rsidRPr="00A06387" w:rsidR="00A06387" w:rsidTr="026AA234" w14:paraId="14B041E2" w14:textId="77777777">
        <w:trPr>
          <w:trHeight w:val="15"/>
        </w:trPr>
        <w:tc>
          <w:tcPr>
            <w:tcW w:w="7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0EB64411" w14:textId="23D5200B">
            <w:pPr>
              <w:pStyle w:val="OQTaskTable"/>
              <w:jc w:val="left"/>
            </w:pPr>
            <w:r w:rsidR="65A996A4">
              <w:rPr/>
              <w:t>1</w:t>
            </w:r>
            <w:r w:rsidR="4AC575B8">
              <w:rPr/>
              <w:t>0</w:t>
            </w:r>
          </w:p>
        </w:tc>
        <w:tc>
          <w:tcPr>
            <w:tcW w:w="4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015E0171" w14:textId="24869C31">
            <w:pPr>
              <w:pStyle w:val="OQTaskTable"/>
              <w:jc w:val="left"/>
            </w:pPr>
            <w:r w:rsidR="65A996A4">
              <w:rPr/>
              <w:t xml:space="preserve">After the move is complete, </w:t>
            </w:r>
            <w:r w:rsidR="13301895">
              <w:rPr/>
              <w:t xml:space="preserve">perform a </w:t>
            </w:r>
            <w:r w:rsidR="65A996A4">
              <w:rPr/>
              <w:t>visual</w:t>
            </w:r>
            <w:r w:rsidR="1D619F1F">
              <w:rPr/>
              <w:t xml:space="preserve"> or tactile</w:t>
            </w:r>
            <w:r w:rsidR="65A996A4">
              <w:rPr/>
              <w:t xml:space="preserve"> inspect</w:t>
            </w:r>
            <w:r w:rsidR="0882E95D">
              <w:rPr/>
              <w:t>ion</w:t>
            </w:r>
            <w:r w:rsidR="65A996A4">
              <w:rPr/>
              <w:t xml:space="preserve"> for damage</w:t>
            </w:r>
            <w:r w:rsidR="59A0E495">
              <w:rPr/>
              <w:t>.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A06387" w:rsidR="00A06387" w:rsidP="00A06387" w:rsidRDefault="00A06387" w14:paraId="0E6A078C" w14:textId="7404A54C">
            <w:pPr>
              <w:pStyle w:val="OQTaskTable"/>
              <w:jc w:val="left"/>
            </w:pPr>
          </w:p>
        </w:tc>
      </w:tr>
      <w:tr w:rsidRPr="00A06387" w:rsidR="00A06387" w:rsidTr="026AA234" w14:paraId="7EE82708" w14:textId="77777777">
        <w:trPr>
          <w:trHeight w:val="15"/>
        </w:trPr>
        <w:tc>
          <w:tcPr>
            <w:tcW w:w="7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48DC26AC" w14:textId="0CF6957C">
            <w:pPr>
              <w:pStyle w:val="OQTaskTable"/>
              <w:jc w:val="left"/>
            </w:pPr>
            <w:r w:rsidR="65A996A4">
              <w:rPr/>
              <w:t>1</w:t>
            </w:r>
            <w:r w:rsidR="72FE0ED2">
              <w:rPr/>
              <w:t>1</w:t>
            </w:r>
          </w:p>
        </w:tc>
        <w:tc>
          <w:tcPr>
            <w:tcW w:w="4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40C47315" w14:textId="77777777">
            <w:pPr>
              <w:pStyle w:val="OQTaskTable"/>
              <w:jc w:val="left"/>
            </w:pPr>
            <w:r w:rsidRPr="00A06387">
              <w:t>Make notifications, as required by the operator, to the control center and affected personnel.  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/>
            <w:vAlign w:val="center"/>
            <w:hideMark/>
          </w:tcPr>
          <w:p w:rsidRPr="00A06387" w:rsidR="00A06387" w:rsidP="00A06387" w:rsidRDefault="00A06387" w14:paraId="4B7FBFA6" w14:textId="2F7A4026">
            <w:pPr>
              <w:pStyle w:val="OQTaskTable"/>
              <w:jc w:val="left"/>
            </w:pPr>
          </w:p>
        </w:tc>
      </w:tr>
      <w:tr w:rsidRPr="00A06387" w:rsidR="00A06387" w:rsidTr="026AA234" w14:paraId="1629DD65" w14:textId="77777777">
        <w:trPr>
          <w:trHeight w:val="15"/>
        </w:trPr>
        <w:tc>
          <w:tcPr>
            <w:tcW w:w="79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2B2E550B" w14:textId="68107F95">
            <w:pPr>
              <w:pStyle w:val="OQTaskTable"/>
              <w:jc w:val="left"/>
            </w:pPr>
            <w:r w:rsidR="65A996A4">
              <w:rPr/>
              <w:t>1</w:t>
            </w:r>
            <w:r w:rsidR="03FDDACA">
              <w:rPr/>
              <w:t>2</w:t>
            </w:r>
          </w:p>
        </w:tc>
        <w:tc>
          <w:tcPr>
            <w:tcW w:w="40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tcMar/>
            <w:vAlign w:val="center"/>
            <w:hideMark/>
          </w:tcPr>
          <w:p w:rsidRPr="00A06387" w:rsidR="00A06387" w:rsidP="00A06387" w:rsidRDefault="00A06387" w14:paraId="2B8159A5" w14:textId="77777777">
            <w:pPr>
              <w:pStyle w:val="OQTaskTable"/>
              <w:jc w:val="left"/>
            </w:pPr>
            <w:r w:rsidRPr="00A06387">
              <w:t>Document all required information per the operator’s procedure. 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tcMar/>
            <w:vAlign w:val="center"/>
            <w:hideMark/>
          </w:tcPr>
          <w:p w:rsidRPr="00A06387" w:rsidR="00A06387" w:rsidP="00A06387" w:rsidRDefault="00A06387" w14:paraId="1C58CFD5" w14:textId="668EEDA9">
            <w:pPr>
              <w:pStyle w:val="OQTaskTable"/>
              <w:jc w:val="left"/>
            </w:pPr>
          </w:p>
        </w:tc>
      </w:tr>
    </w:tbl>
    <w:p w:rsidR="00B343C1" w:rsidP="00A06387" w:rsidRDefault="00B343C1" w14:paraId="5F1F3C50" w14:textId="77777777">
      <w:pPr>
        <w:pStyle w:val="OQTaskTable"/>
        <w:jc w:val="left"/>
      </w:pPr>
    </w:p>
    <w:p w:rsidRPr="00A06387" w:rsidR="002C20D6" w:rsidP="00A06387" w:rsidRDefault="002C20D6" w14:paraId="4C59B3FC" w14:textId="77777777">
      <w:pPr>
        <w:pStyle w:val="OQTaskTable"/>
        <w:jc w:val="left"/>
      </w:pPr>
    </w:p>
    <w:sectPr w:rsidRPr="00A06387" w:rsidR="002C20D6" w:rsidSect="00B33A4D">
      <w:headerReference w:type="default" r:id="rId12"/>
      <w:footerReference w:type="default" r:id="rId13"/>
      <w:pgSz w:w="12240" w:h="15840" w:orient="portrait"/>
      <w:pgMar w:top="1440" w:right="1440" w:bottom="1440" w:left="1440" w:header="720" w:footer="4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17666" w:rsidRDefault="00817666" w14:paraId="6BC1C4AD" w14:textId="77777777">
      <w:r>
        <w:separator/>
      </w:r>
    </w:p>
  </w:endnote>
  <w:endnote w:type="continuationSeparator" w:id="0">
    <w:p w:rsidR="00817666" w:rsidRDefault="00817666" w14:paraId="219CDF7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B6C02" w:rsidP="003F01DF" w:rsidRDefault="006B6C02" w14:paraId="5E9A6E7C" w14:textId="77777777">
    <w:pPr>
      <w:pStyle w:val="Footer"/>
      <w:pBdr>
        <w:top w:val="single" w:color="auto" w:sz="4" w:space="1"/>
      </w:pBdr>
      <w:tabs>
        <w:tab w:val="clear" w:pos="4320"/>
        <w:tab w:val="clear" w:pos="8640"/>
        <w:tab w:val="center" w:pos="5040"/>
        <w:tab w:val="right" w:pos="9360"/>
      </w:tabs>
      <w:jc w:val="right"/>
      <w:rPr>
        <w:rStyle w:val="PageNumber"/>
      </w:rPr>
    </w:pPr>
    <w:r>
      <w:rPr>
        <w:rStyle w:val="PageNumber"/>
      </w:rP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146F50"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146F50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17666" w:rsidRDefault="00817666" w14:paraId="03A13218" w14:textId="77777777">
      <w:r>
        <w:separator/>
      </w:r>
    </w:p>
  </w:footnote>
  <w:footnote w:type="continuationSeparator" w:id="0">
    <w:p w:rsidR="00817666" w:rsidRDefault="00817666" w14:paraId="038BBBCF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18578D" w:rsidR="006B6C02" w:rsidRDefault="0010792F" w14:paraId="06EBA5FD" w14:textId="77777777">
    <w:pPr>
      <w:pBdr>
        <w:bottom w:val="single" w:color="auto" w:sz="4" w:space="1"/>
      </w:pBdr>
      <w:tabs>
        <w:tab w:val="right" w:pos="9360"/>
      </w:tabs>
      <w:rPr>
        <w:b/>
      </w:rPr>
    </w:pPr>
    <w:r>
      <w:rPr>
        <w:b/>
        <w:noProof/>
      </w:rPr>
      <w:pict w14:anchorId="2C955BBE">
        <v:shapetype id="_x0000_t202" coordsize="21600,21600" o:spt="202" path="m,l,21600r21600,l21600,xe">
          <v:stroke joinstyle="miter"/>
          <v:path gradientshapeok="t" o:connecttype="rect"/>
        </v:shapetype>
        <v:shape id="_x0000_s1027" style="position:absolute;margin-left:125.65pt;margin-top:.2pt;width:351.8pt;height:36pt;z-index:1" filled="f" stroked="f" type="#_x0000_t202">
          <v:textbox style="mso-next-textbox:#_x0000_s1027">
            <w:txbxContent>
              <w:p w:rsidR="006B6C02" w:rsidP="00880AC3" w:rsidRDefault="006B6C02" w14:paraId="78ED4BAF" w14:textId="77777777">
                <w:pPr>
                  <w:jc w:val="right"/>
                  <w:rPr>
                    <w:sz w:val="20"/>
                  </w:rPr>
                </w:pPr>
                <w:r>
                  <w:rPr>
                    <w:sz w:val="20"/>
                  </w:rPr>
                  <w:t>Task #</w:t>
                </w:r>
                <w:r w:rsidR="00A53ABD">
                  <w:rPr>
                    <w:sz w:val="20"/>
                  </w:rPr>
                  <w:t>141</w:t>
                </w:r>
              </w:p>
              <w:p w:rsidR="006B6C02" w:rsidP="00880AC3" w:rsidRDefault="001930B7" w14:paraId="427D5EBD" w14:textId="77777777">
                <w:pPr>
                  <w:jc w:val="right"/>
                  <w:rPr>
                    <w:sz w:val="20"/>
                  </w:rPr>
                </w:pPr>
                <w:r>
                  <w:rPr>
                    <w:sz w:val="20"/>
                  </w:rPr>
                  <w:t xml:space="preserve">Underwater – </w:t>
                </w:r>
                <w:r w:rsidR="00A53ABD">
                  <w:rPr>
                    <w:sz w:val="20"/>
                  </w:rPr>
                  <w:t>Move In-Service Pipe</w:t>
                </w:r>
              </w:p>
            </w:txbxContent>
          </v:textbox>
        </v:shape>
      </w:pict>
    </w:r>
  </w:p>
  <w:p w:rsidR="006B6C02" w:rsidRDefault="006B6C02" w14:paraId="194B8014" w14:textId="77777777">
    <w:pPr>
      <w:pBdr>
        <w:bottom w:val="single" w:color="auto" w:sz="4" w:space="1"/>
      </w:pBdr>
      <w:tabs>
        <w:tab w:val="right" w:pos="9360"/>
      </w:tabs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F998C6A0"/>
    <w:lvl w:ilvl="0">
      <w:start w:val="1"/>
      <w:numFmt w:val="decimal"/>
      <w:pStyle w:val="ListNumber"/>
      <w:lvlText w:val="%1."/>
      <w:lvlJc w:val="left"/>
      <w:pPr>
        <w:tabs>
          <w:tab w:val="num" w:pos="648"/>
        </w:tabs>
        <w:ind w:left="648" w:hanging="360"/>
      </w:pPr>
    </w:lvl>
  </w:abstractNum>
  <w:abstractNum w:abstractNumId="1" w15:restartNumberingAfterBreak="0">
    <w:nsid w:val="17D74DAD"/>
    <w:multiLevelType w:val="hybridMultilevel"/>
    <w:tmpl w:val="547ED842"/>
    <w:lvl w:ilvl="0" w:tplc="A05EC30C">
      <w:start w:val="2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BDC0C2A"/>
    <w:multiLevelType w:val="multilevel"/>
    <w:tmpl w:val="26EED83C"/>
    <w:lvl w:ilvl="0">
      <w:start w:val="1"/>
      <w:numFmt w:val="decimal"/>
      <w:pStyle w:val="Heading1"/>
      <w:lvlText w:val="%1.0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1D156BB0"/>
    <w:multiLevelType w:val="hybridMultilevel"/>
    <w:tmpl w:val="86D41DBC"/>
    <w:lvl w:ilvl="0" w:tplc="AA088494">
      <w:start w:val="1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D74111C"/>
    <w:multiLevelType w:val="hybridMultilevel"/>
    <w:tmpl w:val="97E6F38C"/>
    <w:lvl w:ilvl="0" w:tplc="F8C8C15C">
      <w:start w:val="1"/>
      <w:numFmt w:val="bullet"/>
      <w:pStyle w:val="ListBullet3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35E300B1"/>
    <w:multiLevelType w:val="hybridMultilevel"/>
    <w:tmpl w:val="D17AF420"/>
    <w:lvl w:ilvl="0" w:tplc="3DC622EA">
      <w:start w:val="1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FA13397"/>
    <w:multiLevelType w:val="hybridMultilevel"/>
    <w:tmpl w:val="358A7698"/>
    <w:lvl w:ilvl="0" w:tplc="15CCA58A">
      <w:start w:val="1"/>
      <w:numFmt w:val="bullet"/>
      <w:lvlText w:val="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2045BEF"/>
    <w:multiLevelType w:val="hybridMultilevel"/>
    <w:tmpl w:val="6A3615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079A9"/>
    <w:multiLevelType w:val="hybridMultilevel"/>
    <w:tmpl w:val="15DA9776"/>
    <w:lvl w:ilvl="0" w:tplc="8A8CADB4">
      <w:start w:val="1"/>
      <w:numFmt w:val="bullet"/>
      <w:pStyle w:val="OQTask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b w:val="0"/>
        <w:i w:val="0"/>
        <w:sz w:val="20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48E24EE8"/>
    <w:multiLevelType w:val="hybridMultilevel"/>
    <w:tmpl w:val="B114C152"/>
    <w:lvl w:ilvl="0" w:tplc="5A3C44DE">
      <w:start w:val="1"/>
      <w:numFmt w:val="bullet"/>
      <w:pStyle w:val="Dash2"/>
      <w:lvlText w:val="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6A5F7DD3"/>
    <w:multiLevelType w:val="hybridMultilevel"/>
    <w:tmpl w:val="D0D8A54E"/>
    <w:lvl w:ilvl="0" w:tplc="59A0B658">
      <w:start w:val="1"/>
      <w:numFmt w:val="bullet"/>
      <w:pStyle w:val="Bullet1"/>
      <w:lvlText w:val=""/>
      <w:lvlJc w:val="left"/>
      <w:pPr>
        <w:tabs>
          <w:tab w:val="num" w:pos="-504"/>
        </w:tabs>
        <w:ind w:left="720" w:hanging="360"/>
      </w:pPr>
      <w:rPr>
        <w:rFonts w:hint="default" w:ascii="Symbol" w:hAnsi="Symbol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hint="default" w:ascii="Wingdings" w:hAnsi="Wingdings"/>
      </w:rPr>
    </w:lvl>
  </w:abstractNum>
  <w:num w:numId="1" w16cid:durableId="1112166199">
    <w:abstractNumId w:val="2"/>
  </w:num>
  <w:num w:numId="2" w16cid:durableId="832184753">
    <w:abstractNumId w:val="0"/>
  </w:num>
  <w:num w:numId="3" w16cid:durableId="1261447143">
    <w:abstractNumId w:val="10"/>
  </w:num>
  <w:num w:numId="4" w16cid:durableId="163713067">
    <w:abstractNumId w:val="9"/>
  </w:num>
  <w:num w:numId="5" w16cid:durableId="1796411597">
    <w:abstractNumId w:val="4"/>
  </w:num>
  <w:num w:numId="6" w16cid:durableId="731465454">
    <w:abstractNumId w:val="8"/>
  </w:num>
  <w:num w:numId="7" w16cid:durableId="1715228263">
    <w:abstractNumId w:val="2"/>
  </w:num>
  <w:num w:numId="8" w16cid:durableId="297272534">
    <w:abstractNumId w:val="7"/>
  </w:num>
  <w:num w:numId="9" w16cid:durableId="953563719">
    <w:abstractNumId w:val="1"/>
  </w:num>
  <w:num w:numId="10" w16cid:durableId="1810172973">
    <w:abstractNumId w:val="6"/>
  </w:num>
  <w:num w:numId="11" w16cid:durableId="1490365297">
    <w:abstractNumId w:val="5"/>
  </w:num>
  <w:num w:numId="12" w16cid:durableId="1065493228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F159A"/>
    <w:rsid w:val="000029DD"/>
    <w:rsid w:val="000158BF"/>
    <w:rsid w:val="00017125"/>
    <w:rsid w:val="000206F2"/>
    <w:rsid w:val="00027FCD"/>
    <w:rsid w:val="00032526"/>
    <w:rsid w:val="000445FE"/>
    <w:rsid w:val="00053B6D"/>
    <w:rsid w:val="00054F96"/>
    <w:rsid w:val="00055171"/>
    <w:rsid w:val="00074BCD"/>
    <w:rsid w:val="00077F69"/>
    <w:rsid w:val="0008536D"/>
    <w:rsid w:val="00087B61"/>
    <w:rsid w:val="00096C42"/>
    <w:rsid w:val="000977D0"/>
    <w:rsid w:val="000A15F6"/>
    <w:rsid w:val="000A43FA"/>
    <w:rsid w:val="000B12C1"/>
    <w:rsid w:val="000B210C"/>
    <w:rsid w:val="000C5ECF"/>
    <w:rsid w:val="000D62C3"/>
    <w:rsid w:val="000E0999"/>
    <w:rsid w:val="000E0F7C"/>
    <w:rsid w:val="000E31C6"/>
    <w:rsid w:val="000F2871"/>
    <w:rsid w:val="000F7C61"/>
    <w:rsid w:val="00103763"/>
    <w:rsid w:val="00103DD5"/>
    <w:rsid w:val="001075B8"/>
    <w:rsid w:val="0010792F"/>
    <w:rsid w:val="00116583"/>
    <w:rsid w:val="00117E19"/>
    <w:rsid w:val="00120952"/>
    <w:rsid w:val="00137AFB"/>
    <w:rsid w:val="0014116B"/>
    <w:rsid w:val="00146F50"/>
    <w:rsid w:val="00162550"/>
    <w:rsid w:val="001626FF"/>
    <w:rsid w:val="00165CCE"/>
    <w:rsid w:val="001736DF"/>
    <w:rsid w:val="001831B0"/>
    <w:rsid w:val="0018578D"/>
    <w:rsid w:val="001930B7"/>
    <w:rsid w:val="00193862"/>
    <w:rsid w:val="00193EF6"/>
    <w:rsid w:val="00194933"/>
    <w:rsid w:val="001A2A16"/>
    <w:rsid w:val="001B68D4"/>
    <w:rsid w:val="001B7826"/>
    <w:rsid w:val="001C5C90"/>
    <w:rsid w:val="001D3042"/>
    <w:rsid w:val="001E14DB"/>
    <w:rsid w:val="001E6427"/>
    <w:rsid w:val="001E72AB"/>
    <w:rsid w:val="001F70DE"/>
    <w:rsid w:val="0020210C"/>
    <w:rsid w:val="00222D2B"/>
    <w:rsid w:val="00224B1B"/>
    <w:rsid w:val="00234557"/>
    <w:rsid w:val="002408C5"/>
    <w:rsid w:val="002525D0"/>
    <w:rsid w:val="0025761B"/>
    <w:rsid w:val="002602D3"/>
    <w:rsid w:val="0026587A"/>
    <w:rsid w:val="00293ADA"/>
    <w:rsid w:val="00296296"/>
    <w:rsid w:val="002B0B2C"/>
    <w:rsid w:val="002B7336"/>
    <w:rsid w:val="002C20D6"/>
    <w:rsid w:val="002C399D"/>
    <w:rsid w:val="002C553C"/>
    <w:rsid w:val="002D07C4"/>
    <w:rsid w:val="002D2A7D"/>
    <w:rsid w:val="002E3328"/>
    <w:rsid w:val="002F068F"/>
    <w:rsid w:val="002F0981"/>
    <w:rsid w:val="00306FD3"/>
    <w:rsid w:val="00322AF9"/>
    <w:rsid w:val="00323ABD"/>
    <w:rsid w:val="003338E7"/>
    <w:rsid w:val="0034114C"/>
    <w:rsid w:val="00342C01"/>
    <w:rsid w:val="00350F36"/>
    <w:rsid w:val="00352083"/>
    <w:rsid w:val="003545B6"/>
    <w:rsid w:val="00372EE9"/>
    <w:rsid w:val="00373875"/>
    <w:rsid w:val="00374248"/>
    <w:rsid w:val="00375D75"/>
    <w:rsid w:val="00384ECB"/>
    <w:rsid w:val="00390400"/>
    <w:rsid w:val="00395DCF"/>
    <w:rsid w:val="00395E18"/>
    <w:rsid w:val="003963AE"/>
    <w:rsid w:val="00397B66"/>
    <w:rsid w:val="003A3452"/>
    <w:rsid w:val="003B00C5"/>
    <w:rsid w:val="003B0283"/>
    <w:rsid w:val="003C0947"/>
    <w:rsid w:val="003D132D"/>
    <w:rsid w:val="003E0161"/>
    <w:rsid w:val="003E05C9"/>
    <w:rsid w:val="003E6ECA"/>
    <w:rsid w:val="003F01DF"/>
    <w:rsid w:val="004061F2"/>
    <w:rsid w:val="00413A57"/>
    <w:rsid w:val="00427D17"/>
    <w:rsid w:val="00430845"/>
    <w:rsid w:val="00431221"/>
    <w:rsid w:val="0043449C"/>
    <w:rsid w:val="004521D9"/>
    <w:rsid w:val="00456007"/>
    <w:rsid w:val="00462196"/>
    <w:rsid w:val="0046249E"/>
    <w:rsid w:val="00465154"/>
    <w:rsid w:val="004653D6"/>
    <w:rsid w:val="00465E1B"/>
    <w:rsid w:val="004733CA"/>
    <w:rsid w:val="0047363C"/>
    <w:rsid w:val="00477732"/>
    <w:rsid w:val="004829F2"/>
    <w:rsid w:val="00487832"/>
    <w:rsid w:val="00490ED8"/>
    <w:rsid w:val="0049326A"/>
    <w:rsid w:val="004A47A3"/>
    <w:rsid w:val="004B1D8D"/>
    <w:rsid w:val="004C306A"/>
    <w:rsid w:val="004D1810"/>
    <w:rsid w:val="004E4EC4"/>
    <w:rsid w:val="004F1482"/>
    <w:rsid w:val="004F2156"/>
    <w:rsid w:val="004F3F0B"/>
    <w:rsid w:val="004F7CFF"/>
    <w:rsid w:val="00501892"/>
    <w:rsid w:val="00501D1E"/>
    <w:rsid w:val="00502E36"/>
    <w:rsid w:val="0050485C"/>
    <w:rsid w:val="0051083A"/>
    <w:rsid w:val="0051512C"/>
    <w:rsid w:val="00521914"/>
    <w:rsid w:val="005318B5"/>
    <w:rsid w:val="00531FF9"/>
    <w:rsid w:val="005377F6"/>
    <w:rsid w:val="005472D1"/>
    <w:rsid w:val="0055607D"/>
    <w:rsid w:val="00567A8B"/>
    <w:rsid w:val="0059475B"/>
    <w:rsid w:val="0059502E"/>
    <w:rsid w:val="00596FD6"/>
    <w:rsid w:val="005B2D5A"/>
    <w:rsid w:val="005B3F25"/>
    <w:rsid w:val="005C514E"/>
    <w:rsid w:val="005C533D"/>
    <w:rsid w:val="005C670C"/>
    <w:rsid w:val="005D4E8E"/>
    <w:rsid w:val="005E0EF5"/>
    <w:rsid w:val="005E2D7F"/>
    <w:rsid w:val="005E5A52"/>
    <w:rsid w:val="005F1F7C"/>
    <w:rsid w:val="005F5612"/>
    <w:rsid w:val="005F5F4D"/>
    <w:rsid w:val="005F6A32"/>
    <w:rsid w:val="0060321B"/>
    <w:rsid w:val="00611993"/>
    <w:rsid w:val="006141DD"/>
    <w:rsid w:val="0061732B"/>
    <w:rsid w:val="00620D38"/>
    <w:rsid w:val="0062423D"/>
    <w:rsid w:val="006406AD"/>
    <w:rsid w:val="00653B33"/>
    <w:rsid w:val="006549DF"/>
    <w:rsid w:val="00664859"/>
    <w:rsid w:val="00665BF2"/>
    <w:rsid w:val="00666F09"/>
    <w:rsid w:val="00677E92"/>
    <w:rsid w:val="0068090E"/>
    <w:rsid w:val="00681A4F"/>
    <w:rsid w:val="00682BF3"/>
    <w:rsid w:val="00690B5B"/>
    <w:rsid w:val="006915DD"/>
    <w:rsid w:val="00695514"/>
    <w:rsid w:val="00695CAC"/>
    <w:rsid w:val="006964EE"/>
    <w:rsid w:val="006A04D8"/>
    <w:rsid w:val="006A18DC"/>
    <w:rsid w:val="006A1C84"/>
    <w:rsid w:val="006B6998"/>
    <w:rsid w:val="006B6C02"/>
    <w:rsid w:val="006C032F"/>
    <w:rsid w:val="006C1059"/>
    <w:rsid w:val="006C6370"/>
    <w:rsid w:val="006D14F3"/>
    <w:rsid w:val="006F5E47"/>
    <w:rsid w:val="006F674E"/>
    <w:rsid w:val="00702FF2"/>
    <w:rsid w:val="007035E0"/>
    <w:rsid w:val="00703F6F"/>
    <w:rsid w:val="00704BEE"/>
    <w:rsid w:val="00707AD1"/>
    <w:rsid w:val="0074165F"/>
    <w:rsid w:val="007464CE"/>
    <w:rsid w:val="00753BBD"/>
    <w:rsid w:val="00754629"/>
    <w:rsid w:val="007562AE"/>
    <w:rsid w:val="00762FF4"/>
    <w:rsid w:val="00770898"/>
    <w:rsid w:val="0077483B"/>
    <w:rsid w:val="007755FD"/>
    <w:rsid w:val="00785478"/>
    <w:rsid w:val="007C555C"/>
    <w:rsid w:val="007E02FE"/>
    <w:rsid w:val="007E0F55"/>
    <w:rsid w:val="007F43FA"/>
    <w:rsid w:val="007F4809"/>
    <w:rsid w:val="0080573A"/>
    <w:rsid w:val="00814758"/>
    <w:rsid w:val="00817666"/>
    <w:rsid w:val="008204D7"/>
    <w:rsid w:val="00825ABC"/>
    <w:rsid w:val="00827FA0"/>
    <w:rsid w:val="0083533C"/>
    <w:rsid w:val="008353A6"/>
    <w:rsid w:val="00835952"/>
    <w:rsid w:val="008415FA"/>
    <w:rsid w:val="00843FEE"/>
    <w:rsid w:val="00846D43"/>
    <w:rsid w:val="00847575"/>
    <w:rsid w:val="00850244"/>
    <w:rsid w:val="008516E2"/>
    <w:rsid w:val="00851AB3"/>
    <w:rsid w:val="00853FE5"/>
    <w:rsid w:val="00861520"/>
    <w:rsid w:val="00880AC3"/>
    <w:rsid w:val="008818D5"/>
    <w:rsid w:val="008855F3"/>
    <w:rsid w:val="008908B2"/>
    <w:rsid w:val="0089178D"/>
    <w:rsid w:val="008A06DD"/>
    <w:rsid w:val="008B753A"/>
    <w:rsid w:val="008C513F"/>
    <w:rsid w:val="008C78ED"/>
    <w:rsid w:val="008D3FD0"/>
    <w:rsid w:val="008D4D70"/>
    <w:rsid w:val="008E256E"/>
    <w:rsid w:val="008E3D55"/>
    <w:rsid w:val="008F2074"/>
    <w:rsid w:val="009115FD"/>
    <w:rsid w:val="0091447E"/>
    <w:rsid w:val="009174C2"/>
    <w:rsid w:val="0091762C"/>
    <w:rsid w:val="00925409"/>
    <w:rsid w:val="00940416"/>
    <w:rsid w:val="009406E7"/>
    <w:rsid w:val="00942B53"/>
    <w:rsid w:val="00946AAD"/>
    <w:rsid w:val="00957220"/>
    <w:rsid w:val="00961983"/>
    <w:rsid w:val="0096581B"/>
    <w:rsid w:val="0097707F"/>
    <w:rsid w:val="00985025"/>
    <w:rsid w:val="0099338D"/>
    <w:rsid w:val="009941B6"/>
    <w:rsid w:val="009A0EC2"/>
    <w:rsid w:val="009A1A05"/>
    <w:rsid w:val="009A27E7"/>
    <w:rsid w:val="009A58CF"/>
    <w:rsid w:val="009A6E77"/>
    <w:rsid w:val="009C034C"/>
    <w:rsid w:val="009D14F6"/>
    <w:rsid w:val="009D5645"/>
    <w:rsid w:val="009F1C96"/>
    <w:rsid w:val="00A04BC8"/>
    <w:rsid w:val="00A04CA0"/>
    <w:rsid w:val="00A05230"/>
    <w:rsid w:val="00A06387"/>
    <w:rsid w:val="00A07580"/>
    <w:rsid w:val="00A25530"/>
    <w:rsid w:val="00A403A7"/>
    <w:rsid w:val="00A52BB5"/>
    <w:rsid w:val="00A53ABD"/>
    <w:rsid w:val="00A57192"/>
    <w:rsid w:val="00A60386"/>
    <w:rsid w:val="00A624EA"/>
    <w:rsid w:val="00A674BA"/>
    <w:rsid w:val="00A7676F"/>
    <w:rsid w:val="00A76E9A"/>
    <w:rsid w:val="00A778E4"/>
    <w:rsid w:val="00A8369D"/>
    <w:rsid w:val="00A932A3"/>
    <w:rsid w:val="00AA4ED0"/>
    <w:rsid w:val="00AB15BC"/>
    <w:rsid w:val="00AB17E1"/>
    <w:rsid w:val="00AC0E26"/>
    <w:rsid w:val="00AC7584"/>
    <w:rsid w:val="00AD59DC"/>
    <w:rsid w:val="00AE0A83"/>
    <w:rsid w:val="00AE6DB7"/>
    <w:rsid w:val="00AE6EF8"/>
    <w:rsid w:val="00AF5C9F"/>
    <w:rsid w:val="00B001A7"/>
    <w:rsid w:val="00B15602"/>
    <w:rsid w:val="00B21BD1"/>
    <w:rsid w:val="00B24664"/>
    <w:rsid w:val="00B33A4D"/>
    <w:rsid w:val="00B343C1"/>
    <w:rsid w:val="00B36C8D"/>
    <w:rsid w:val="00B44770"/>
    <w:rsid w:val="00B50B5F"/>
    <w:rsid w:val="00B51D96"/>
    <w:rsid w:val="00B526A2"/>
    <w:rsid w:val="00B53D25"/>
    <w:rsid w:val="00B609E8"/>
    <w:rsid w:val="00B62088"/>
    <w:rsid w:val="00B705B8"/>
    <w:rsid w:val="00B70673"/>
    <w:rsid w:val="00B76834"/>
    <w:rsid w:val="00B8297F"/>
    <w:rsid w:val="00B85FC5"/>
    <w:rsid w:val="00B86612"/>
    <w:rsid w:val="00B86B38"/>
    <w:rsid w:val="00B87086"/>
    <w:rsid w:val="00B90F6C"/>
    <w:rsid w:val="00B93E87"/>
    <w:rsid w:val="00B95895"/>
    <w:rsid w:val="00BA0C8A"/>
    <w:rsid w:val="00BA33EA"/>
    <w:rsid w:val="00BA474F"/>
    <w:rsid w:val="00BA6A5B"/>
    <w:rsid w:val="00BB0CFF"/>
    <w:rsid w:val="00BC148D"/>
    <w:rsid w:val="00BD2B95"/>
    <w:rsid w:val="00BD6BAE"/>
    <w:rsid w:val="00BE2DC1"/>
    <w:rsid w:val="00BF14EB"/>
    <w:rsid w:val="00BF7698"/>
    <w:rsid w:val="00C00D6B"/>
    <w:rsid w:val="00C172B0"/>
    <w:rsid w:val="00C25019"/>
    <w:rsid w:val="00C34BD7"/>
    <w:rsid w:val="00C40723"/>
    <w:rsid w:val="00C4654D"/>
    <w:rsid w:val="00C52602"/>
    <w:rsid w:val="00C61757"/>
    <w:rsid w:val="00C6332A"/>
    <w:rsid w:val="00C66A12"/>
    <w:rsid w:val="00C67B4B"/>
    <w:rsid w:val="00C86497"/>
    <w:rsid w:val="00C9442F"/>
    <w:rsid w:val="00C96AE5"/>
    <w:rsid w:val="00CA4B97"/>
    <w:rsid w:val="00CA699F"/>
    <w:rsid w:val="00CA6C35"/>
    <w:rsid w:val="00CA7978"/>
    <w:rsid w:val="00CB158B"/>
    <w:rsid w:val="00CB6140"/>
    <w:rsid w:val="00CC2F8E"/>
    <w:rsid w:val="00CF1DF4"/>
    <w:rsid w:val="00D000EE"/>
    <w:rsid w:val="00D01110"/>
    <w:rsid w:val="00D0385F"/>
    <w:rsid w:val="00D04895"/>
    <w:rsid w:val="00D107D8"/>
    <w:rsid w:val="00D10DBB"/>
    <w:rsid w:val="00D170D4"/>
    <w:rsid w:val="00D17337"/>
    <w:rsid w:val="00D26D4B"/>
    <w:rsid w:val="00D27B0E"/>
    <w:rsid w:val="00D339B7"/>
    <w:rsid w:val="00D42366"/>
    <w:rsid w:val="00D5298F"/>
    <w:rsid w:val="00D537E0"/>
    <w:rsid w:val="00D55330"/>
    <w:rsid w:val="00D5546D"/>
    <w:rsid w:val="00D6570A"/>
    <w:rsid w:val="00D65C92"/>
    <w:rsid w:val="00D858F5"/>
    <w:rsid w:val="00D9020B"/>
    <w:rsid w:val="00D903D9"/>
    <w:rsid w:val="00D94403"/>
    <w:rsid w:val="00DB2AE2"/>
    <w:rsid w:val="00DC0661"/>
    <w:rsid w:val="00DC7B0D"/>
    <w:rsid w:val="00DC7E01"/>
    <w:rsid w:val="00DD2D25"/>
    <w:rsid w:val="00DE4B41"/>
    <w:rsid w:val="00DE5466"/>
    <w:rsid w:val="00DF203A"/>
    <w:rsid w:val="00DF4A4C"/>
    <w:rsid w:val="00E00237"/>
    <w:rsid w:val="00E01437"/>
    <w:rsid w:val="00E01D1B"/>
    <w:rsid w:val="00E06720"/>
    <w:rsid w:val="00E158E9"/>
    <w:rsid w:val="00E21AD9"/>
    <w:rsid w:val="00E3032F"/>
    <w:rsid w:val="00E37939"/>
    <w:rsid w:val="00E40016"/>
    <w:rsid w:val="00E643C7"/>
    <w:rsid w:val="00E767DE"/>
    <w:rsid w:val="00E91BAA"/>
    <w:rsid w:val="00E93D6E"/>
    <w:rsid w:val="00E95581"/>
    <w:rsid w:val="00EA0670"/>
    <w:rsid w:val="00EA089A"/>
    <w:rsid w:val="00EB0F62"/>
    <w:rsid w:val="00EC1438"/>
    <w:rsid w:val="00EC704A"/>
    <w:rsid w:val="00ED4527"/>
    <w:rsid w:val="00EF0C5F"/>
    <w:rsid w:val="00EF206B"/>
    <w:rsid w:val="00F0113F"/>
    <w:rsid w:val="00F15614"/>
    <w:rsid w:val="00F24F2D"/>
    <w:rsid w:val="00F257DC"/>
    <w:rsid w:val="00F35E3B"/>
    <w:rsid w:val="00F41EE3"/>
    <w:rsid w:val="00F5703B"/>
    <w:rsid w:val="00F66332"/>
    <w:rsid w:val="00F731D9"/>
    <w:rsid w:val="00F7694E"/>
    <w:rsid w:val="00F86EBD"/>
    <w:rsid w:val="00FA190F"/>
    <w:rsid w:val="00FA20D9"/>
    <w:rsid w:val="00FB350B"/>
    <w:rsid w:val="00FD29AC"/>
    <w:rsid w:val="00FE0848"/>
    <w:rsid w:val="00FE2945"/>
    <w:rsid w:val="00FE4328"/>
    <w:rsid w:val="00FF159A"/>
    <w:rsid w:val="00FF2666"/>
    <w:rsid w:val="00FF319B"/>
    <w:rsid w:val="00FF5FFF"/>
    <w:rsid w:val="01BD14BE"/>
    <w:rsid w:val="01FE29FF"/>
    <w:rsid w:val="0210110F"/>
    <w:rsid w:val="026AA234"/>
    <w:rsid w:val="02947886"/>
    <w:rsid w:val="03221A8F"/>
    <w:rsid w:val="03A6DFE2"/>
    <w:rsid w:val="03C25D0C"/>
    <w:rsid w:val="03FDDACA"/>
    <w:rsid w:val="0420C13F"/>
    <w:rsid w:val="075D4B71"/>
    <w:rsid w:val="0882E95D"/>
    <w:rsid w:val="08B191BA"/>
    <w:rsid w:val="0A6DD951"/>
    <w:rsid w:val="0AD8F33D"/>
    <w:rsid w:val="0B50004C"/>
    <w:rsid w:val="0BEC581A"/>
    <w:rsid w:val="0CA5D0D0"/>
    <w:rsid w:val="0D325891"/>
    <w:rsid w:val="0D59C4B0"/>
    <w:rsid w:val="0DDDE72B"/>
    <w:rsid w:val="10A883D6"/>
    <w:rsid w:val="11463DDA"/>
    <w:rsid w:val="13301895"/>
    <w:rsid w:val="1442041B"/>
    <w:rsid w:val="1542429A"/>
    <w:rsid w:val="1688BAF7"/>
    <w:rsid w:val="1729D42D"/>
    <w:rsid w:val="1884C54C"/>
    <w:rsid w:val="1932B7C6"/>
    <w:rsid w:val="1B699B4F"/>
    <w:rsid w:val="1B6D2125"/>
    <w:rsid w:val="1C46C5AE"/>
    <w:rsid w:val="1CEB6B16"/>
    <w:rsid w:val="1D619F1F"/>
    <w:rsid w:val="1ED09459"/>
    <w:rsid w:val="1EFDAB3A"/>
    <w:rsid w:val="205F1E2A"/>
    <w:rsid w:val="20B0475A"/>
    <w:rsid w:val="2156CDD4"/>
    <w:rsid w:val="21BAED2E"/>
    <w:rsid w:val="2244B701"/>
    <w:rsid w:val="22B1C8D1"/>
    <w:rsid w:val="232AB68E"/>
    <w:rsid w:val="245189BF"/>
    <w:rsid w:val="2575749A"/>
    <w:rsid w:val="260BE34A"/>
    <w:rsid w:val="266393C7"/>
    <w:rsid w:val="286C95EA"/>
    <w:rsid w:val="2916DAC0"/>
    <w:rsid w:val="29EB4F1B"/>
    <w:rsid w:val="2A23F667"/>
    <w:rsid w:val="2BE822EB"/>
    <w:rsid w:val="2DAAC434"/>
    <w:rsid w:val="2DE07818"/>
    <w:rsid w:val="2EA8162B"/>
    <w:rsid w:val="2F4ED5DB"/>
    <w:rsid w:val="31CFD65D"/>
    <w:rsid w:val="32A6735E"/>
    <w:rsid w:val="32BC2020"/>
    <w:rsid w:val="32DDBF82"/>
    <w:rsid w:val="336B3568"/>
    <w:rsid w:val="3437CFA3"/>
    <w:rsid w:val="35F125A9"/>
    <w:rsid w:val="36E380B6"/>
    <w:rsid w:val="38F9E52B"/>
    <w:rsid w:val="398E3B08"/>
    <w:rsid w:val="3A95869D"/>
    <w:rsid w:val="3B1275C4"/>
    <w:rsid w:val="3B6E2810"/>
    <w:rsid w:val="3C322BF2"/>
    <w:rsid w:val="3C68A530"/>
    <w:rsid w:val="3C73EAA3"/>
    <w:rsid w:val="3CC25A4F"/>
    <w:rsid w:val="3D2DFF41"/>
    <w:rsid w:val="3E1B9D83"/>
    <w:rsid w:val="3E62D42E"/>
    <w:rsid w:val="3EC036F1"/>
    <w:rsid w:val="3F20371C"/>
    <w:rsid w:val="3F617C42"/>
    <w:rsid w:val="3F6EC5BA"/>
    <w:rsid w:val="408DC11A"/>
    <w:rsid w:val="41EE4B7D"/>
    <w:rsid w:val="428BDBFA"/>
    <w:rsid w:val="4291A732"/>
    <w:rsid w:val="42CCE83E"/>
    <w:rsid w:val="436F94AD"/>
    <w:rsid w:val="4557194D"/>
    <w:rsid w:val="45F17D61"/>
    <w:rsid w:val="4628AEFC"/>
    <w:rsid w:val="46A6FCE5"/>
    <w:rsid w:val="46AB25C0"/>
    <w:rsid w:val="4730E6C2"/>
    <w:rsid w:val="47F52FCD"/>
    <w:rsid w:val="480E97C7"/>
    <w:rsid w:val="4906B1F6"/>
    <w:rsid w:val="4963C50F"/>
    <w:rsid w:val="4AC575B8"/>
    <w:rsid w:val="4C258539"/>
    <w:rsid w:val="4CB68F1E"/>
    <w:rsid w:val="4CCC993E"/>
    <w:rsid w:val="4DA4CE7D"/>
    <w:rsid w:val="4DE5FBDF"/>
    <w:rsid w:val="4DF235B8"/>
    <w:rsid w:val="4EB8BCC2"/>
    <w:rsid w:val="4F838FB9"/>
    <w:rsid w:val="502D4F1F"/>
    <w:rsid w:val="509BEF9E"/>
    <w:rsid w:val="51547860"/>
    <w:rsid w:val="5305CE17"/>
    <w:rsid w:val="5604EC32"/>
    <w:rsid w:val="576DCF36"/>
    <w:rsid w:val="5794598B"/>
    <w:rsid w:val="57AF8190"/>
    <w:rsid w:val="57EFAC08"/>
    <w:rsid w:val="5882B911"/>
    <w:rsid w:val="595E5A35"/>
    <w:rsid w:val="59A0E495"/>
    <w:rsid w:val="5A01CDD0"/>
    <w:rsid w:val="5B00B2D5"/>
    <w:rsid w:val="5E369D3A"/>
    <w:rsid w:val="5ECD4611"/>
    <w:rsid w:val="5FA589EC"/>
    <w:rsid w:val="60699C87"/>
    <w:rsid w:val="629E63CA"/>
    <w:rsid w:val="637AED22"/>
    <w:rsid w:val="64231683"/>
    <w:rsid w:val="65A996A4"/>
    <w:rsid w:val="65EDB00F"/>
    <w:rsid w:val="691725D9"/>
    <w:rsid w:val="6A8EB3CC"/>
    <w:rsid w:val="6C721007"/>
    <w:rsid w:val="6CAE82A7"/>
    <w:rsid w:val="6CEE0CAF"/>
    <w:rsid w:val="6D147352"/>
    <w:rsid w:val="6D488AB2"/>
    <w:rsid w:val="6E039898"/>
    <w:rsid w:val="6E1F1F33"/>
    <w:rsid w:val="6F541853"/>
    <w:rsid w:val="6F9272DD"/>
    <w:rsid w:val="70DFFFD3"/>
    <w:rsid w:val="70E5FDDD"/>
    <w:rsid w:val="72022122"/>
    <w:rsid w:val="720D76F2"/>
    <w:rsid w:val="726AE886"/>
    <w:rsid w:val="72FE0ED2"/>
    <w:rsid w:val="73A50190"/>
    <w:rsid w:val="74590E83"/>
    <w:rsid w:val="7460E335"/>
    <w:rsid w:val="74B57D6F"/>
    <w:rsid w:val="75B13469"/>
    <w:rsid w:val="769362F9"/>
    <w:rsid w:val="76EDDF87"/>
    <w:rsid w:val="7779D751"/>
    <w:rsid w:val="7807EB2D"/>
    <w:rsid w:val="7849A4A3"/>
    <w:rsid w:val="79B0FE38"/>
    <w:rsid w:val="7ABC3065"/>
    <w:rsid w:val="7B471E8D"/>
    <w:rsid w:val="7BC5A670"/>
    <w:rsid w:val="7D76FAA5"/>
    <w:rsid w:val="7DAEEAB9"/>
    <w:rsid w:val="7FF40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0DC99D"/>
  <w15:chartTrackingRefBased/>
  <w15:docId w15:val="{C75B4DC0-F6D4-4F4A-BBED-F0E91C730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D000EE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autoRedefine/>
    <w:qFormat/>
    <w:rsid w:val="008818D5"/>
    <w:pPr>
      <w:keepNext/>
      <w:numPr>
        <w:numId w:val="1"/>
      </w:numPr>
      <w:pBdr>
        <w:top w:val="single" w:color="auto" w:sz="12" w:space="1"/>
        <w:bottom w:val="single" w:color="auto" w:sz="12" w:space="1"/>
      </w:pBdr>
      <w:shd w:val="pct5" w:color="auto" w:fill="auto"/>
      <w:spacing w:before="240" w:after="24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BodyText"/>
    <w:autoRedefine/>
    <w:qFormat/>
    <w:rsid w:val="00942B53"/>
    <w:pPr>
      <w:keepNext/>
      <w:numPr>
        <w:ilvl w:val="1"/>
        <w:numId w:val="1"/>
      </w:numPr>
      <w:tabs>
        <w:tab w:val="clear" w:pos="576"/>
        <w:tab w:val="num" w:pos="720"/>
      </w:tabs>
      <w:spacing w:after="240"/>
      <w:ind w:left="734" w:hanging="547"/>
      <w:outlineLvl w:val="1"/>
    </w:pPr>
    <w:rPr>
      <w:b/>
    </w:rPr>
  </w:style>
  <w:style w:type="paragraph" w:styleId="Heading3">
    <w:name w:val="heading 3"/>
    <w:basedOn w:val="Heading2"/>
    <w:next w:val="BodyText"/>
    <w:qFormat/>
    <w:pPr>
      <w:numPr>
        <w:ilvl w:val="2"/>
      </w:numPr>
      <w:outlineLvl w:val="2"/>
    </w:p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C5ECF"/>
    <w:pPr>
      <w:keepNext/>
      <w:numPr>
        <w:ilvl w:val="4"/>
        <w:numId w:val="1"/>
      </w:numPr>
      <w:pBdr>
        <w:top w:val="single" w:color="auto" w:sz="12" w:space="1"/>
        <w:bottom w:val="single" w:color="auto" w:sz="12" w:space="1"/>
      </w:pBdr>
      <w:shd w:val="pct5" w:color="auto" w:fill="FFFFFF"/>
      <w:outlineLvl w:val="4"/>
    </w:pPr>
    <w:rPr>
      <w:b/>
      <w:sz w:val="2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ascii="Arial" w:hAnsi="Arial"/>
      <w:sz w:val="16"/>
    </w:rPr>
  </w:style>
  <w:style w:type="paragraph" w:styleId="ListNumber">
    <w:name w:val="List Number"/>
    <w:basedOn w:val="Normal"/>
    <w:rsid w:val="00AF5C9F"/>
    <w:pPr>
      <w:numPr>
        <w:numId w:val="2"/>
      </w:numPr>
      <w:spacing w:before="60" w:after="60"/>
    </w:pPr>
  </w:style>
  <w:style w:type="character" w:styleId="Heading1Char" w:customStyle="1">
    <w:name w:val="Heading 1 Char"/>
    <w:link w:val="Heading1"/>
    <w:rsid w:val="008818D5"/>
    <w:rPr>
      <w:rFonts w:ascii="Arial" w:hAnsi="Arial"/>
      <w:b/>
      <w:kern w:val="28"/>
      <w:sz w:val="28"/>
      <w:shd w:val="pct5" w:color="auto" w:fill="auto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TOC1">
    <w:name w:val="toc 1"/>
    <w:basedOn w:val="Normal"/>
    <w:next w:val="Normal"/>
    <w:autoRedefine/>
    <w:semiHidden/>
    <w:rsid w:val="00942B53"/>
    <w:pPr>
      <w:tabs>
        <w:tab w:val="right" w:leader="dot" w:pos="9350"/>
      </w:tabs>
      <w:spacing w:before="40"/>
      <w:ind w:left="1008" w:hanging="720"/>
    </w:pPr>
    <w:rPr>
      <w:sz w:val="20"/>
    </w:rPr>
  </w:style>
  <w:style w:type="character" w:styleId="Heading2Char" w:customStyle="1">
    <w:name w:val="Heading 2 Char"/>
    <w:rPr>
      <w:rFonts w:ascii="Arial" w:hAnsi="Arial"/>
      <w:noProof w:val="0"/>
      <w:sz w:val="24"/>
      <w:lang w:val="en-US" w:eastAsia="en-US" w:bidi="ar-SA"/>
    </w:rPr>
  </w:style>
  <w:style w:type="paragraph" w:styleId="TOC2">
    <w:name w:val="toc 2"/>
    <w:basedOn w:val="Normal"/>
    <w:next w:val="Normal"/>
    <w:autoRedefine/>
    <w:semiHidden/>
    <w:pPr>
      <w:ind w:left="240"/>
    </w:pPr>
  </w:style>
  <w:style w:type="paragraph" w:styleId="TOC3">
    <w:name w:val="toc 3"/>
    <w:basedOn w:val="Normal"/>
    <w:next w:val="Normal"/>
    <w:autoRedefine/>
    <w:semiHidden/>
    <w:pPr>
      <w:ind w:left="480"/>
    </w:pPr>
  </w:style>
  <w:style w:type="character" w:styleId="Hyperlink">
    <w:name w:val="Hyperlink"/>
    <w:rsid w:val="00017125"/>
    <w:rPr>
      <w:color w:val="0000FF"/>
      <w:u w:val="single"/>
    </w:r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BodyText">
    <w:name w:val="Body Text"/>
    <w:basedOn w:val="Normal"/>
    <w:rsid w:val="000A15F6"/>
    <w:pPr>
      <w:spacing w:before="120" w:after="120"/>
      <w:ind w:left="288"/>
    </w:pPr>
  </w:style>
  <w:style w:type="paragraph" w:styleId="Definition" w:customStyle="1">
    <w:name w:val="Definition"/>
    <w:basedOn w:val="Normal"/>
    <w:rsid w:val="00017125"/>
    <w:pPr>
      <w:spacing w:before="60" w:after="60"/>
      <w:ind w:left="648" w:hanging="360"/>
    </w:pPr>
  </w:style>
  <w:style w:type="table" w:styleId="TableGrid">
    <w:name w:val="Table Grid"/>
    <w:basedOn w:val="TableNormal"/>
    <w:rsid w:val="00E3032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StyleBodyText10pt" w:customStyle="1">
    <w:name w:val="Style Body Text + 10 pt"/>
    <w:basedOn w:val="BodyText"/>
    <w:autoRedefine/>
    <w:rsid w:val="00CA4B97"/>
    <w:pPr>
      <w:spacing w:before="0" w:after="240"/>
    </w:pPr>
    <w:rPr>
      <w:sz w:val="20"/>
    </w:rPr>
  </w:style>
  <w:style w:type="paragraph" w:styleId="Bullet1" w:customStyle="1">
    <w:name w:val="Bullet1"/>
    <w:basedOn w:val="Normal"/>
    <w:rsid w:val="00017125"/>
    <w:pPr>
      <w:numPr>
        <w:numId w:val="3"/>
      </w:numPr>
      <w:spacing w:before="40" w:after="40"/>
    </w:pPr>
  </w:style>
  <w:style w:type="paragraph" w:styleId="BodyTextIndent3">
    <w:name w:val="Body Text Indent 3"/>
    <w:basedOn w:val="Normal"/>
    <w:rsid w:val="00A04BC8"/>
    <w:pPr>
      <w:spacing w:after="120"/>
      <w:ind w:left="360"/>
    </w:pPr>
    <w:rPr>
      <w:rFonts w:ascii="Times New Roman" w:hAnsi="Times New Roman"/>
      <w:sz w:val="16"/>
      <w:szCs w:val="16"/>
    </w:rPr>
  </w:style>
  <w:style w:type="paragraph" w:styleId="BlockText">
    <w:name w:val="Block Text"/>
    <w:basedOn w:val="Normal"/>
    <w:rsid w:val="00017125"/>
    <w:pPr>
      <w:spacing w:after="120"/>
      <w:ind w:left="1440" w:right="1440"/>
    </w:pPr>
  </w:style>
  <w:style w:type="paragraph" w:styleId="BalloonText">
    <w:name w:val="Balloon Text"/>
    <w:basedOn w:val="Normal"/>
    <w:semiHidden/>
    <w:rsid w:val="00306FD3"/>
    <w:rPr>
      <w:rFonts w:ascii="Tahoma" w:hAnsi="Tahoma" w:cs="Tahoma"/>
      <w:sz w:val="16"/>
      <w:szCs w:val="16"/>
    </w:rPr>
  </w:style>
  <w:style w:type="paragraph" w:styleId="Dash2" w:customStyle="1">
    <w:name w:val="Dash 2"/>
    <w:basedOn w:val="Normal"/>
    <w:rsid w:val="003963AE"/>
    <w:pPr>
      <w:numPr>
        <w:numId w:val="4"/>
      </w:numPr>
    </w:pPr>
  </w:style>
  <w:style w:type="paragraph" w:styleId="ListBullet3" w:customStyle="1">
    <w:name w:val="List Bullet3"/>
    <w:basedOn w:val="Normal"/>
    <w:rsid w:val="003963AE"/>
    <w:pPr>
      <w:numPr>
        <w:numId w:val="5"/>
      </w:numPr>
    </w:pPr>
  </w:style>
  <w:style w:type="paragraph" w:styleId="StyleBodyText10ptBlue" w:customStyle="1">
    <w:name w:val="Style Body Text + 10 pt Blue"/>
    <w:basedOn w:val="BodyText"/>
    <w:autoRedefine/>
    <w:rsid w:val="00C61757"/>
    <w:pPr>
      <w:spacing w:before="0" w:after="240"/>
    </w:pPr>
    <w:rPr>
      <w:sz w:val="20"/>
    </w:rPr>
  </w:style>
  <w:style w:type="paragraph" w:styleId="TableParagraph" w:customStyle="1">
    <w:name w:val="Table Paragraph"/>
    <w:basedOn w:val="StyleBodyText10pt"/>
    <w:autoRedefine/>
    <w:rsid w:val="005F6A32"/>
    <w:pPr>
      <w:spacing w:before="40" w:after="40"/>
      <w:ind w:left="0"/>
    </w:pPr>
  </w:style>
  <w:style w:type="paragraph" w:styleId="OQTaskBullet" w:customStyle="1">
    <w:name w:val="OQ Task Bullet"/>
    <w:basedOn w:val="Normal"/>
    <w:link w:val="OQTaskBulletChar"/>
    <w:autoRedefine/>
    <w:rsid w:val="00B70673"/>
    <w:pPr>
      <w:numPr>
        <w:numId w:val="6"/>
      </w:numPr>
      <w:spacing w:before="40" w:after="40"/>
    </w:pPr>
    <w:rPr>
      <w:sz w:val="20"/>
    </w:rPr>
  </w:style>
  <w:style w:type="paragraph" w:styleId="OQDefinition" w:customStyle="1">
    <w:name w:val="OQ Definition"/>
    <w:basedOn w:val="OQTaskParagraph"/>
    <w:autoRedefine/>
    <w:rsid w:val="00FD29AC"/>
    <w:pPr>
      <w:ind w:left="576"/>
    </w:pPr>
  </w:style>
  <w:style w:type="paragraph" w:styleId="OQTaskHeading1" w:customStyle="1">
    <w:name w:val="OQ Task Heading 1"/>
    <w:autoRedefine/>
    <w:rsid w:val="00B70673"/>
    <w:pPr>
      <w:pBdr>
        <w:top w:val="single" w:color="auto" w:sz="12" w:space="1"/>
        <w:bottom w:val="single" w:color="auto" w:sz="12" w:space="1"/>
      </w:pBdr>
      <w:shd w:val="pct5" w:color="auto" w:fill="auto"/>
      <w:spacing w:before="240" w:after="240"/>
    </w:pPr>
    <w:rPr>
      <w:rFonts w:ascii="Arial" w:hAnsi="Arial"/>
      <w:b/>
      <w:kern w:val="28"/>
      <w:sz w:val="28"/>
    </w:rPr>
  </w:style>
  <w:style w:type="paragraph" w:styleId="OQTaskParagraph" w:customStyle="1">
    <w:name w:val="OQ Task Paragraph"/>
    <w:basedOn w:val="BodyText"/>
    <w:autoRedefine/>
    <w:rsid w:val="0091762C"/>
    <w:pPr>
      <w:keepLines/>
      <w:ind w:left="0"/>
      <w:jc w:val="both"/>
    </w:pPr>
    <w:rPr>
      <w:bCs/>
      <w:sz w:val="20"/>
    </w:rPr>
  </w:style>
  <w:style w:type="paragraph" w:styleId="OQTaskTable" w:customStyle="1">
    <w:name w:val="OQ Task Table"/>
    <w:basedOn w:val="Normal"/>
    <w:autoRedefine/>
    <w:rsid w:val="00C25019"/>
    <w:pPr>
      <w:spacing w:before="40" w:after="40"/>
      <w:jc w:val="center"/>
    </w:pPr>
    <w:rPr>
      <w:sz w:val="20"/>
    </w:rPr>
  </w:style>
  <w:style w:type="paragraph" w:styleId="OQTaskTableHeading" w:customStyle="1">
    <w:name w:val="OQ Task Table Heading"/>
    <w:basedOn w:val="Normal"/>
    <w:autoRedefine/>
    <w:rsid w:val="00B70673"/>
    <w:pPr>
      <w:spacing w:before="40" w:after="40"/>
      <w:jc w:val="center"/>
    </w:pPr>
    <w:rPr>
      <w:sz w:val="20"/>
    </w:rPr>
  </w:style>
  <w:style w:type="paragraph" w:styleId="OQTaskTableParagraph" w:customStyle="1">
    <w:name w:val="OQ Task Table Paragraph"/>
    <w:basedOn w:val="Normal"/>
    <w:autoRedefine/>
    <w:rsid w:val="00B70673"/>
    <w:rPr>
      <w:sz w:val="20"/>
    </w:rPr>
  </w:style>
  <w:style w:type="paragraph" w:styleId="OQTaskTOC" w:customStyle="1">
    <w:name w:val="OQ Task TOC"/>
    <w:basedOn w:val="TOC1"/>
    <w:autoRedefine/>
    <w:rsid w:val="00B70673"/>
    <w:pPr>
      <w:ind w:left="1296" w:hanging="1008"/>
    </w:pPr>
  </w:style>
  <w:style w:type="character" w:styleId="OQTaskBulletChar" w:customStyle="1">
    <w:name w:val="OQ Task Bullet Char"/>
    <w:link w:val="OQTaskBullet"/>
    <w:rsid w:val="00B70673"/>
    <w:rPr>
      <w:rFonts w:ascii="Arial" w:hAnsi="Arial"/>
    </w:rPr>
  </w:style>
  <w:style w:type="paragraph" w:styleId="OQTaskHeading" w:customStyle="1">
    <w:name w:val="OQ Task Heading"/>
    <w:basedOn w:val="Title"/>
    <w:autoRedefine/>
    <w:rsid w:val="00B70673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58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theme" Target="theme/theme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D5506955B22D4FB493E7F3592F63D7" ma:contentTypeVersion="18" ma:contentTypeDescription="Create a new document." ma:contentTypeScope="" ma:versionID="664bb4975a43da5ea39aee4db7d254da">
  <xsd:schema xmlns:xsd="http://www.w3.org/2001/XMLSchema" xmlns:xs="http://www.w3.org/2001/XMLSchema" xmlns:p="http://schemas.microsoft.com/office/2006/metadata/properties" xmlns:ns2="272aa5a9-f987-417c-93fa-56b9dd1d171e" xmlns:ns3="b43799ee-fb5a-40e5-b522-1cedcd42a693" targetNamespace="http://schemas.microsoft.com/office/2006/metadata/properties" ma:root="true" ma:fieldsID="4f2cf8f0cd0a9a6261b1bd8ee2c0a92b" ns2:_="" ns3:_="">
    <xsd:import namespace="272aa5a9-f987-417c-93fa-56b9dd1d171e"/>
    <xsd:import namespace="b43799ee-fb5a-40e5-b522-1cedcd42a6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aa5a9-f987-417c-93fa-56b9dd1d17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description="" ma:hidden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02b4d56-b954-462d-a461-6ceb19573c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3799ee-fb5a-40e5-b522-1cedcd42a69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0ce67a1-2d64-49ae-a9f0-0c0b33535f8a}" ma:internalName="TaxCatchAll" ma:showField="CatchAllData" ma:web="b43799ee-fb5a-40e5-b522-1cedcd42a6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43799ee-fb5a-40e5-b522-1cedcd42a693" xsi:nil="true"/>
    <lcf76f155ced4ddcb4097134ff3c332f xmlns="272aa5a9-f987-417c-93fa-56b9dd1d171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85D2F7F-BC6D-41E1-BE62-317D0A1A4D88}"/>
</file>

<file path=customXml/itemProps2.xml><?xml version="1.0" encoding="utf-8"?>
<ds:datastoreItem xmlns:ds="http://schemas.openxmlformats.org/officeDocument/2006/customXml" ds:itemID="{7004231F-BACE-4263-96D3-6716B15653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7A7633-22DB-4EA0-BD31-CB3BB0E0B7F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93A83E1-C2C3-4B7D-ADAF-BE7DA4275426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223A14E4-511E-43DA-9056-243F857636E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Magellan Midstream Partners, L.P.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OQ Task Template</dc:title>
  <dc:subject/>
  <dc:creator>Deb Haifleigh</dc:creator>
  <cp:keywords/>
  <cp:lastModifiedBy>Paul Williams</cp:lastModifiedBy>
  <cp:revision>4</cp:revision>
  <cp:lastPrinted>2015-02-23T21:19:00Z</cp:lastPrinted>
  <dcterms:created xsi:type="dcterms:W3CDTF">2026-01-14T15:31:00Z</dcterms:created>
  <dcterms:modified xsi:type="dcterms:W3CDTF">2026-01-14T21:12:12Z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">
    <vt:lpwstr>Document</vt:lpwstr>
  </property>
  <property fmtid="{D5CDD505-2E9C-101B-9397-08002B2CF9AE}" pid="4" name="ContentTypeId">
    <vt:lpwstr>0x010100A5D5506955B22D4FB493E7F3592F63D7</vt:lpwstr>
  </property>
  <property fmtid="{D5CDD505-2E9C-101B-9397-08002B2CF9AE}" pid="5" name="MediaServiceImageTags">
    <vt:lpwstr/>
  </property>
</Properties>
</file>